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7F063">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eastAsiaTheme="minorEastAsia"/>
          <w:color w:val="231F20"/>
          <w:kern w:val="0"/>
          <w:sz w:val="21"/>
          <w:szCs w:val="21"/>
          <w:lang w:val="en-US" w:eastAsia="zh-CN"/>
        </w:rPr>
      </w:pPr>
      <w:r>
        <w:rPr>
          <w:rFonts w:hint="default" w:ascii="Times New Roman" w:hAnsi="Times New Roman" w:cs="Times New Roman"/>
          <w:color w:val="231F20"/>
          <w:kern w:val="0"/>
          <w:sz w:val="21"/>
          <w:szCs w:val="21"/>
          <w:lang w:val="en-US" w:eastAsia="zh-CN"/>
        </w:rPr>
        <w:t>Article Type</w:t>
      </w:r>
    </w:p>
    <w:p w14:paraId="48F89DE1">
      <w:pPr>
        <w:pStyle w:val="25"/>
        <w:pageBreakBefore w:val="0"/>
        <w:kinsoku/>
        <w:wordWrap/>
        <w:overflowPunct/>
        <w:topLinePunct w:val="0"/>
        <w:autoSpaceDE/>
        <w:autoSpaceDN/>
        <w:bidi w:val="0"/>
        <w:spacing w:line="360" w:lineRule="auto"/>
        <w:textAlignment w:val="auto"/>
        <w:rPr>
          <w:rFonts w:hint="default" w:ascii="Times New Roman" w:hAnsi="Times New Roman" w:cs="Times New Roman"/>
          <w:sz w:val="36"/>
          <w:szCs w:val="36"/>
        </w:rPr>
      </w:pPr>
      <w:r>
        <w:rPr>
          <w:rFonts w:hint="default" w:ascii="Times New Roman" w:hAnsi="Times New Roman" w:cs="Times New Roman"/>
          <w:sz w:val="36"/>
          <w:szCs w:val="36"/>
        </w:rPr>
        <w:t xml:space="preserve">Article </w:t>
      </w:r>
      <w:r>
        <w:rPr>
          <w:rFonts w:hint="default" w:ascii="Times New Roman" w:hAnsi="Times New Roman" w:cs="Times New Roman"/>
          <w:sz w:val="36"/>
          <w:szCs w:val="36"/>
          <w:lang w:val="en-US" w:eastAsia="zh-CN"/>
        </w:rPr>
        <w:t>T</w:t>
      </w:r>
      <w:r>
        <w:rPr>
          <w:rFonts w:hint="default" w:ascii="Times New Roman" w:hAnsi="Times New Roman" w:cs="Times New Roman"/>
          <w:sz w:val="36"/>
          <w:szCs w:val="36"/>
        </w:rPr>
        <w:t>itle</w:t>
      </w:r>
    </w:p>
    <w:p w14:paraId="7CD88304">
      <w:pPr>
        <w:pStyle w:val="24"/>
        <w:pageBreakBefore w:val="0"/>
        <w:kinsoku/>
        <w:wordWrap/>
        <w:overflowPunct/>
        <w:topLinePunct w:val="0"/>
        <w:autoSpaceDE/>
        <w:autoSpaceDN/>
        <w:bidi w:val="0"/>
        <w:spacing w:line="360" w:lineRule="auto"/>
        <w:ind w:firstLine="562" w:firstLineChars="200"/>
        <w:jc w:val="center"/>
        <w:textAlignment w:val="auto"/>
      </w:pPr>
      <w:r>
        <w:rPr>
          <w:rFonts w:hint="default" w:ascii="Times New Roman" w:hAnsi="Times New Roman" w:eastAsia="宋体" w:cs="Times New Roman"/>
          <w:b/>
          <w:sz w:val="28"/>
          <w:szCs w:val="24"/>
          <w:lang w:val="en-US" w:eastAsia="zh-CN" w:bidi="ar-SA"/>
        </w:rPr>
        <w:t>Firstname Lastname</w:t>
      </w:r>
      <w:r>
        <w:rPr>
          <w:rFonts w:hint="default" w:ascii="Times New Roman" w:hAnsi="Times New Roman" w:eastAsia="宋体" w:cs="Times New Roman"/>
          <w:b/>
          <w:sz w:val="28"/>
          <w:szCs w:val="28"/>
          <w:vertAlign w:val="superscript"/>
          <w:lang w:val="en-US" w:eastAsia="zh-CN" w:bidi="ar-SA"/>
        </w:rPr>
        <w:t>1</w:t>
      </w:r>
      <w:r>
        <w:rPr>
          <w:rFonts w:hint="default" w:ascii="Times New Roman" w:hAnsi="Times New Roman" w:eastAsia="宋体" w:cs="Times New Roman"/>
          <w:b/>
          <w:sz w:val="28"/>
          <w:szCs w:val="24"/>
          <w:lang w:val="en-US" w:eastAsia="zh-CN" w:bidi="ar-SA"/>
        </w:rPr>
        <w:t>, Firstname Lastname</w:t>
      </w:r>
      <w:r>
        <w:rPr>
          <w:rFonts w:hint="default" w:ascii="Times New Roman" w:hAnsi="Times New Roman" w:eastAsia="宋体" w:cs="Times New Roman"/>
          <w:b/>
          <w:sz w:val="28"/>
          <w:szCs w:val="28"/>
          <w:vertAlign w:val="superscript"/>
          <w:lang w:val="en-US" w:eastAsia="zh-CN" w:bidi="ar-SA"/>
        </w:rPr>
        <w:t>2</w:t>
      </w:r>
      <w:r>
        <w:rPr>
          <w:rFonts w:hint="default" w:ascii="Times New Roman" w:hAnsi="Times New Roman" w:eastAsia="宋体" w:cs="Times New Roman"/>
          <w:b/>
          <w:sz w:val="28"/>
          <w:szCs w:val="24"/>
          <w:lang w:val="en-US" w:eastAsia="zh-CN" w:bidi="ar-SA"/>
        </w:rPr>
        <w:t>, Firstname Lastname</w:t>
      </w:r>
      <w:r>
        <w:rPr>
          <w:rFonts w:hint="default" w:ascii="Times New Roman" w:hAnsi="Times New Roman" w:eastAsia="宋体" w:cs="Times New Roman"/>
          <w:b/>
          <w:sz w:val="28"/>
          <w:szCs w:val="28"/>
          <w:vertAlign w:val="superscript"/>
          <w:lang w:val="en-US" w:eastAsia="zh-CN" w:bidi="ar-SA"/>
        </w:rPr>
        <w:t>2, *</w:t>
      </w:r>
      <w:r>
        <w:rPr>
          <w:rFonts w:hint="default" w:ascii="Times New Roman" w:hAnsi="Times New Roman" w:eastAsia="宋体" w:cs="Times New Roman"/>
          <w:b/>
          <w:sz w:val="28"/>
          <w:szCs w:val="24"/>
          <w:lang w:val="en-US" w:eastAsia="zh-CN" w:bidi="ar-SA"/>
        </w:rPr>
        <w:t xml:space="preserve"> (</w:t>
      </w:r>
      <w:r>
        <w:rPr>
          <w:rFonts w:hint="default" w:ascii="Times New Roman" w:hAnsi="Times New Roman" w:eastAsia="宋体" w:cs="Times New Roman"/>
          <w:b/>
          <w:color w:val="C00000"/>
          <w:sz w:val="28"/>
          <w:szCs w:val="28"/>
          <w:lang w:val="en-US" w:eastAsia="zh-CN" w:bidi="ar-SA"/>
        </w:rPr>
        <w:t>star for corresponding author(s)</w:t>
      </w:r>
      <w:r>
        <w:rPr>
          <w:rFonts w:hint="default" w:ascii="Times New Roman" w:hAnsi="Times New Roman" w:eastAsia="宋体" w:cs="Times New Roman"/>
          <w:b/>
          <w:sz w:val="28"/>
          <w:szCs w:val="24"/>
          <w:lang w:val="en-US" w:eastAsia="zh-CN" w:bidi="ar-SA"/>
        </w:rPr>
        <w:t xml:space="preserve"> )</w:t>
      </w:r>
    </w:p>
    <w:p w14:paraId="5884692B">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eastAsiaTheme="minorEastAsia"/>
          <w:color w:val="231F20"/>
          <w:kern w:val="0"/>
          <w:sz w:val="21"/>
          <w:szCs w:val="21"/>
          <w:lang w:val="en-US" w:eastAsia="zh-CN"/>
        </w:rPr>
      </w:pPr>
      <w:r>
        <w:rPr>
          <w:rFonts w:hint="default" w:ascii="Times New Roman" w:hAnsi="Times New Roman" w:cs="Times New Roman"/>
          <w:color w:val="231F20"/>
          <w:kern w:val="0"/>
          <w:sz w:val="21"/>
          <w:szCs w:val="21"/>
          <w:vertAlign w:val="superscript"/>
        </w:rPr>
        <w:t>1</w:t>
      </w:r>
      <w:r>
        <w:rPr>
          <w:rFonts w:hint="default" w:ascii="Times New Roman" w:hAnsi="Times New Roman" w:cs="Times New Roman"/>
          <w:color w:val="231F20"/>
          <w:kern w:val="0"/>
          <w:sz w:val="21"/>
          <w:szCs w:val="21"/>
        </w:rPr>
        <w:t>Affiliation 1</w:t>
      </w:r>
      <w:r>
        <w:rPr>
          <w:rFonts w:hint="default" w:ascii="Times New Roman" w:hAnsi="Times New Roman" w:cs="Times New Roman"/>
          <w:color w:val="231F20"/>
          <w:kern w:val="0"/>
          <w:sz w:val="21"/>
          <w:szCs w:val="21"/>
          <w:lang w:val="en-US" w:eastAsia="zh-CN"/>
        </w:rPr>
        <w:t>, Department, Faculty/University, City, Postal Code, Country;</w:t>
      </w:r>
      <w:r>
        <w:rPr>
          <w:rFonts w:hint="eastAsia" w:cs="Times New Roman"/>
          <w:color w:val="231F20"/>
          <w:kern w:val="0"/>
          <w:sz w:val="21"/>
          <w:szCs w:val="21"/>
          <w:lang w:val="en-US" w:eastAsia="zh-CN"/>
        </w:rPr>
        <w:t xml:space="preserve"> </w:t>
      </w:r>
      <w:r>
        <w:rPr>
          <w:rFonts w:hint="default" w:ascii="Times New Roman" w:hAnsi="Times New Roman" w:cs="Times New Roman"/>
          <w:color w:val="231F20"/>
          <w:kern w:val="0"/>
          <w:sz w:val="21"/>
          <w:szCs w:val="21"/>
          <w:u w:val="none"/>
          <w:lang w:val="en-US" w:eastAsia="zh-CN"/>
        </w:rPr>
        <w:t>email</w:t>
      </w:r>
      <w:r>
        <w:rPr>
          <w:rFonts w:hint="default" w:ascii="Times New Roman" w:hAnsi="Times New Roman" w:cs="Times New Roman"/>
          <w:color w:val="231F20"/>
          <w:kern w:val="0"/>
          <w:sz w:val="21"/>
          <w:szCs w:val="21"/>
          <w:u w:val="none"/>
        </w:rPr>
        <w:t>@institute.xxx</w:t>
      </w:r>
    </w:p>
    <w:p w14:paraId="4D892D7F">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eastAsiaTheme="minorEastAsia"/>
          <w:color w:val="231F20"/>
          <w:kern w:val="0"/>
          <w:sz w:val="21"/>
          <w:szCs w:val="21"/>
          <w:lang w:val="en-US" w:eastAsia="zh-CN"/>
        </w:rPr>
      </w:pPr>
      <w:r>
        <w:rPr>
          <w:rFonts w:hint="default" w:ascii="Times New Roman" w:hAnsi="Times New Roman" w:cs="Times New Roman"/>
          <w:color w:val="231F20"/>
          <w:kern w:val="0"/>
          <w:sz w:val="21"/>
          <w:szCs w:val="21"/>
          <w:vertAlign w:val="superscript"/>
        </w:rPr>
        <w:t>2</w:t>
      </w:r>
      <w:r>
        <w:rPr>
          <w:rFonts w:hint="default" w:ascii="Times New Roman" w:hAnsi="Times New Roman" w:cs="Times New Roman"/>
          <w:color w:val="231F20"/>
          <w:kern w:val="0"/>
          <w:sz w:val="21"/>
          <w:szCs w:val="21"/>
        </w:rPr>
        <w:t>Affiliation 2</w:t>
      </w:r>
      <w:r>
        <w:rPr>
          <w:rFonts w:hint="default" w:ascii="Times New Roman" w:hAnsi="Times New Roman" w:cs="Times New Roman"/>
          <w:color w:val="231F20"/>
          <w:kern w:val="0"/>
          <w:sz w:val="21"/>
          <w:szCs w:val="21"/>
          <w:lang w:val="en-US" w:eastAsia="zh-CN"/>
        </w:rPr>
        <w:t>, Department, Faculty/University, City, Postal Code, Country;</w:t>
      </w:r>
      <w:r>
        <w:rPr>
          <w:rFonts w:hint="eastAsia" w:cs="Times New Roman"/>
          <w:color w:val="231F20"/>
          <w:kern w:val="0"/>
          <w:sz w:val="21"/>
          <w:szCs w:val="21"/>
          <w:lang w:val="en-US" w:eastAsia="zh-CN"/>
        </w:rPr>
        <w:t xml:space="preserve"> </w:t>
      </w:r>
      <w:r>
        <w:rPr>
          <w:rFonts w:hint="default" w:ascii="Times New Roman" w:hAnsi="Times New Roman" w:cs="Times New Roman"/>
          <w:color w:val="231F20"/>
          <w:kern w:val="0"/>
          <w:sz w:val="21"/>
          <w:szCs w:val="21"/>
          <w:u w:val="none"/>
          <w:lang w:val="en-US" w:eastAsia="zh-CN"/>
        </w:rPr>
        <w:t>email</w:t>
      </w:r>
      <w:r>
        <w:rPr>
          <w:rFonts w:hint="default" w:ascii="Times New Roman" w:hAnsi="Times New Roman" w:cs="Times New Roman"/>
          <w:color w:val="231F20"/>
          <w:kern w:val="0"/>
          <w:sz w:val="21"/>
          <w:szCs w:val="21"/>
          <w:u w:val="none"/>
        </w:rPr>
        <w:t>@institute.xxx</w:t>
      </w:r>
    </w:p>
    <w:p w14:paraId="147DD2CB">
      <w:pPr>
        <w:keepNext w:val="0"/>
        <w:keepLines/>
        <w:pageBreakBefore w:val="0"/>
        <w:widowControl w:val="0"/>
        <w:pBdr>
          <w:top w:val="none" w:color="auto" w:sz="0" w:space="0"/>
          <w:left w:val="none" w:color="auto" w:sz="0" w:space="0"/>
          <w:bottom w:val="single" w:color="auto" w:sz="4" w:space="0"/>
          <w:right w:val="none" w:color="auto" w:sz="0" w:space="0"/>
        </w:pBdr>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color w:val="231F20"/>
          <w:kern w:val="0"/>
          <w:sz w:val="21"/>
          <w:szCs w:val="21"/>
          <w:lang w:val="en-US" w:eastAsia="zh-CN"/>
        </w:rPr>
      </w:pPr>
      <w:r>
        <w:rPr>
          <w:rFonts w:hint="default" w:ascii="Times New Roman" w:hAnsi="Times New Roman" w:eastAsia="宋体" w:cs="Times New Roman"/>
          <w:b/>
          <w:bCs/>
          <w:color w:val="231F20"/>
          <w:kern w:val="0"/>
          <w:sz w:val="21"/>
          <w:szCs w:val="21"/>
          <w:lang w:val="en-GB" w:eastAsia="de-DE" w:bidi="ar-SA"/>
        </w:rPr>
        <w:t>*Correspondence:</w:t>
      </w:r>
      <w:r>
        <w:rPr>
          <w:rFonts w:hint="default" w:ascii="Times New Roman" w:hAnsi="Times New Roman" w:eastAsia="宋体" w:cs="Times New Roman"/>
          <w:color w:val="231F20"/>
          <w:kern w:val="0"/>
          <w:sz w:val="21"/>
          <w:szCs w:val="21"/>
          <w:lang w:val="en-US" w:eastAsia="zh-CN" w:bidi="ar-SA"/>
        </w:rPr>
        <w:t xml:space="preserve"> Author’s Full Name. Email: </w:t>
      </w:r>
      <w:r>
        <w:rPr>
          <w:rFonts w:hint="default" w:ascii="Times New Roman" w:hAnsi="Times New Roman" w:cs="Times New Roman"/>
          <w:color w:val="231F20"/>
          <w:kern w:val="0"/>
          <w:sz w:val="21"/>
          <w:szCs w:val="21"/>
          <w:u w:val="none"/>
          <w:lang w:val="en-US" w:eastAsia="zh-CN"/>
        </w:rPr>
        <w:t>email</w:t>
      </w:r>
      <w:r>
        <w:rPr>
          <w:rFonts w:hint="default" w:ascii="Times New Roman" w:hAnsi="Times New Roman" w:cs="Times New Roman"/>
          <w:color w:val="231F20"/>
          <w:kern w:val="0"/>
          <w:sz w:val="21"/>
          <w:szCs w:val="21"/>
          <w:u w:val="none"/>
        </w:rPr>
        <w:t>@institute.xxx</w:t>
      </w:r>
    </w:p>
    <w:p w14:paraId="53072FDA">
      <w:pPr>
        <w:keepNext w:val="0"/>
        <w:keepLines/>
        <w:pageBreakBefore w:val="0"/>
        <w:widowControl w:val="0"/>
        <w:pBdr>
          <w:top w:val="none" w:color="auto" w:sz="0" w:space="0"/>
          <w:left w:val="none" w:color="auto" w:sz="0" w:space="0"/>
          <w:bottom w:val="single" w:color="auto" w:sz="4" w:space="0"/>
          <w:right w:val="none" w:color="auto" w:sz="0" w:space="0"/>
        </w:pBdr>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color w:val="231F20"/>
          <w:kern w:val="0"/>
          <w:sz w:val="21"/>
          <w:szCs w:val="21"/>
          <w:lang w:val="en-US" w:eastAsia="zh-CN"/>
        </w:rPr>
      </w:pPr>
    </w:p>
    <w:p w14:paraId="27F5291C">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b/>
          <w:bCs/>
          <w:color w:val="231F20"/>
          <w:kern w:val="0"/>
          <w:sz w:val="22"/>
          <w:szCs w:val="22"/>
        </w:rPr>
      </w:pPr>
    </w:p>
    <w:p w14:paraId="69723CED">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b/>
          <w:bCs/>
          <w:color w:val="231F20"/>
          <w:kern w:val="0"/>
          <w:sz w:val="21"/>
          <w:szCs w:val="21"/>
        </w:rPr>
      </w:pPr>
      <w:r>
        <w:rPr>
          <w:rFonts w:hint="default" w:ascii="Times New Roman" w:hAnsi="Times New Roman" w:cs="Times New Roman"/>
          <w:b/>
          <w:bCs/>
          <w:color w:val="231F20"/>
          <w:kern w:val="0"/>
          <w:sz w:val="21"/>
          <w:szCs w:val="21"/>
        </w:rPr>
        <w:t>Abstract</w:t>
      </w:r>
    </w:p>
    <w:p w14:paraId="0B530AD8">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eastAsia" w:ascii="Times New Roman" w:hAnsi="Times New Roman" w:eastAsia="宋体" w:cs="Times New Roman"/>
          <w:color w:val="231F20"/>
          <w:kern w:val="0"/>
          <w:sz w:val="21"/>
          <w:szCs w:val="21"/>
          <w:u w:val="none"/>
          <w:lang w:val="en-US" w:eastAsia="zh-CN"/>
        </w:rPr>
      </w:pPr>
      <w:r>
        <w:rPr>
          <w:rFonts w:hint="default" w:ascii="Times New Roman" w:hAnsi="Times New Roman" w:cs="Times New Roman"/>
          <w:color w:val="231F20"/>
          <w:kern w:val="0"/>
          <w:sz w:val="21"/>
          <w:szCs w:val="21"/>
        </w:rPr>
        <w:t>For full guidelines please refer to</w:t>
      </w:r>
      <w:r>
        <w:rPr>
          <w:rFonts w:hint="default" w:ascii="Times New Roman" w:hAnsi="Times New Roman" w:cs="Times New Roman"/>
          <w:color w:val="231F20"/>
          <w:kern w:val="0"/>
          <w:sz w:val="21"/>
          <w:szCs w:val="21"/>
          <w:u w:val="none"/>
        </w:rPr>
        <w:t xml:space="preserve"> </w:t>
      </w:r>
      <w:r>
        <w:rPr>
          <w:rFonts w:hint="default" w:ascii="Times New Roman" w:hAnsi="Times New Roman" w:cs="Times New Roman"/>
          <w:color w:val="231F20"/>
          <w:kern w:val="0"/>
          <w:sz w:val="21"/>
          <w:szCs w:val="21"/>
          <w:u w:val="none"/>
        </w:rPr>
        <w:fldChar w:fldCharType="begin"/>
      </w:r>
      <w:r>
        <w:rPr>
          <w:rFonts w:hint="default" w:ascii="Times New Roman" w:hAnsi="Times New Roman" w:cs="Times New Roman"/>
          <w:color w:val="231F20"/>
          <w:kern w:val="0"/>
          <w:sz w:val="21"/>
          <w:szCs w:val="21"/>
          <w:u w:val="none"/>
        </w:rPr>
        <w:instrText xml:space="preserve"> HYPERLINK "https://journals.starmountint.com/index.php/adf/about/submissions" </w:instrText>
      </w:r>
      <w:r>
        <w:rPr>
          <w:rFonts w:hint="default" w:ascii="Times New Roman" w:hAnsi="Times New Roman" w:cs="Times New Roman"/>
          <w:color w:val="231F20"/>
          <w:kern w:val="0"/>
          <w:sz w:val="21"/>
          <w:szCs w:val="21"/>
          <w:u w:val="none"/>
        </w:rPr>
        <w:fldChar w:fldCharType="separate"/>
      </w:r>
      <w:r>
        <w:rPr>
          <w:rStyle w:val="18"/>
          <w:rFonts w:hint="default" w:ascii="Times New Roman" w:hAnsi="Times New Roman" w:cs="Times New Roman"/>
          <w:kern w:val="0"/>
          <w:sz w:val="21"/>
          <w:szCs w:val="21"/>
        </w:rPr>
        <w:t>Author Guidelines</w:t>
      </w:r>
      <w:r>
        <w:rPr>
          <w:rFonts w:hint="default" w:ascii="Times New Roman" w:hAnsi="Times New Roman" w:cs="Times New Roman"/>
          <w:color w:val="231F20"/>
          <w:kern w:val="0"/>
          <w:sz w:val="21"/>
          <w:szCs w:val="21"/>
          <w:u w:val="none"/>
        </w:rPr>
        <w:fldChar w:fldCharType="end"/>
      </w:r>
      <w:r>
        <w:rPr>
          <w:rFonts w:hint="eastAsia" w:cs="Times New Roman"/>
          <w:color w:val="231F20"/>
          <w:kern w:val="0"/>
          <w:sz w:val="21"/>
          <w:szCs w:val="21"/>
          <w:u w:val="none"/>
          <w:lang w:val="en-US" w:eastAsia="zh-CN"/>
        </w:rPr>
        <w:t>.</w:t>
      </w:r>
    </w:p>
    <w:p w14:paraId="09159909">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color w:val="231F20"/>
          <w:kern w:val="0"/>
          <w:sz w:val="21"/>
          <w:szCs w:val="21"/>
        </w:rPr>
      </w:pPr>
      <w:r>
        <w:rPr>
          <w:rFonts w:hint="default" w:ascii="Times New Roman" w:hAnsi="Times New Roman" w:cs="Times New Roman"/>
          <w:color w:val="231F20"/>
          <w:kern w:val="0"/>
          <w:sz w:val="21"/>
          <w:szCs w:val="21"/>
        </w:rPr>
        <w:t>The</w:t>
      </w:r>
      <w:r>
        <w:rPr>
          <w:rFonts w:hint="default" w:ascii="Times New Roman" w:hAnsi="Times New Roman" w:cs="Times New Roman"/>
          <w:color w:val="auto"/>
          <w:kern w:val="0"/>
          <w:sz w:val="21"/>
          <w:szCs w:val="21"/>
        </w:rPr>
        <w:t xml:space="preserve"> abstract must concisely convey the general significance and conceptual advance of the work to a broad readership. It should be a single, self-contained paragraph of no more than</w:t>
      </w:r>
      <w:r>
        <w:rPr>
          <w:rFonts w:hint="default" w:ascii="Times New Roman" w:hAnsi="Times New Roman" w:cs="Times New Roman"/>
          <w:b/>
          <w:bCs/>
          <w:color w:val="auto"/>
          <w:kern w:val="0"/>
          <w:sz w:val="21"/>
          <w:szCs w:val="21"/>
        </w:rPr>
        <w:t xml:space="preserve"> 300 words</w:t>
      </w:r>
      <w:r>
        <w:rPr>
          <w:rFonts w:hint="default" w:ascii="Times New Roman" w:hAnsi="Times New Roman" w:cs="Times New Roman"/>
          <w:color w:val="auto"/>
          <w:kern w:val="0"/>
          <w:sz w:val="21"/>
          <w:szCs w:val="21"/>
        </w:rPr>
        <w:t>. To ensure clarity and accessibility, minimize the use of abbreviations and do not cite references, figures, or tables.</w:t>
      </w:r>
      <w:r>
        <w:rPr>
          <w:rFonts w:hint="default" w:ascii="Times New Roman" w:hAnsi="Times New Roman" w:cs="Times New Roman"/>
          <w:color w:val="auto"/>
          <w:kern w:val="0"/>
          <w:sz w:val="21"/>
          <w:szCs w:val="21"/>
          <w:lang w:val="en-US" w:eastAsia="zh-CN"/>
        </w:rPr>
        <w:t xml:space="preserve"> </w:t>
      </w:r>
      <w:r>
        <w:rPr>
          <w:rFonts w:hint="default" w:ascii="Times New Roman" w:hAnsi="Times New Roman" w:cs="Times New Roman"/>
          <w:color w:val="auto"/>
          <w:kern w:val="0"/>
          <w:sz w:val="21"/>
          <w:szCs w:val="21"/>
        </w:rPr>
        <w:t>The abstract for Original Research Articles, Brief Reports, and Communications should be structured into the sections: Background, M</w:t>
      </w:r>
      <w:r>
        <w:rPr>
          <w:rFonts w:hint="default" w:ascii="Times New Roman" w:hAnsi="Times New Roman" w:cs="Times New Roman"/>
          <w:color w:val="231F20"/>
          <w:kern w:val="0"/>
          <w:sz w:val="21"/>
          <w:szCs w:val="21"/>
        </w:rPr>
        <w:t>ethods, Results, and Conclusions. For all other manuscript types (e.g., Review Article, Perspective), a single-paragraph, non-structured narrative abstract should be used. This narrative abstract should objectively and accurately present the main points of the article, maintaining independence and self-contained clarity.</w:t>
      </w:r>
    </w:p>
    <w:p w14:paraId="0562D30E">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color w:val="231F20"/>
          <w:kern w:val="0"/>
          <w:sz w:val="21"/>
          <w:szCs w:val="21"/>
        </w:rPr>
      </w:pPr>
    </w:p>
    <w:p w14:paraId="2FA6747B">
      <w:pPr>
        <w:keepNext w:val="0"/>
        <w:keepLines/>
        <w:pageBreakBefore w:val="0"/>
        <w:widowControl w:val="0"/>
        <w:pBdr>
          <w:top w:val="none" w:color="auto" w:sz="0" w:space="0"/>
          <w:left w:val="none" w:color="auto" w:sz="0" w:space="0"/>
          <w:bottom w:val="single" w:color="auto" w:sz="4" w:space="0"/>
          <w:right w:val="none" w:color="auto" w:sz="0" w:space="0"/>
        </w:pBdr>
        <w:kinsoku/>
        <w:wordWrap/>
        <w:overflowPunct/>
        <w:topLinePunct w:val="0"/>
        <w:autoSpaceDE/>
        <w:autoSpaceDN/>
        <w:bidi w:val="0"/>
        <w:adjustRightInd/>
        <w:snapToGrid/>
        <w:spacing w:line="288" w:lineRule="auto"/>
        <w:ind w:left="0" w:leftChars="0" w:firstLine="0" w:firstLineChars="0"/>
        <w:jc w:val="both"/>
        <w:textAlignment w:val="auto"/>
      </w:pPr>
      <w:r>
        <w:rPr>
          <w:rFonts w:hint="default" w:ascii="Times New Roman" w:hAnsi="Times New Roman" w:eastAsia="宋体" w:cs="Times New Roman"/>
          <w:b/>
          <w:bCs/>
          <w:color w:val="231F20"/>
          <w:kern w:val="0"/>
          <w:sz w:val="21"/>
          <w:szCs w:val="21"/>
          <w:lang w:val="en-GB" w:eastAsia="de-DE" w:bidi="ar-SA"/>
        </w:rPr>
        <w:t>Keywords:</w:t>
      </w:r>
      <w:r>
        <w:rPr>
          <w:rFonts w:hint="default" w:ascii="Times New Roman" w:hAnsi="Times New Roman" w:eastAsia="宋体" w:cs="Times New Roman"/>
          <w:color w:val="231F20"/>
          <w:kern w:val="0"/>
          <w:sz w:val="21"/>
          <w:szCs w:val="21"/>
          <w:lang w:val="en-US" w:eastAsia="zh-CN" w:bidi="ar-SA"/>
        </w:rPr>
        <w:t xml:space="preserve"> keyword 1; keyword 2; keyword 3; keyword 4; keyword 5 (Min. 3-Max. 8, represent your study's main concepts without repeating words from the title. These keywords should align with common terminology in your research field to ensure proper indexing and discovery.)</w:t>
      </w:r>
      <w:bookmarkStart w:id="7" w:name="_GoBack"/>
      <w:bookmarkEnd w:id="7"/>
    </w:p>
    <w:p w14:paraId="485B535F">
      <w:pPr>
        <w:keepNext w:val="0"/>
        <w:keepLines/>
        <w:pageBreakBefore w:val="0"/>
        <w:widowControl w:val="0"/>
        <w:pBdr>
          <w:top w:val="none" w:color="auto" w:sz="0" w:space="0"/>
          <w:left w:val="none" w:color="auto" w:sz="0" w:space="0"/>
          <w:bottom w:val="single" w:color="auto" w:sz="4" w:space="0"/>
          <w:right w:val="none" w:color="auto" w:sz="0" w:space="0"/>
        </w:pBdr>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color w:val="231F20"/>
          <w:kern w:val="0"/>
          <w:sz w:val="22"/>
          <w:szCs w:val="22"/>
          <w:lang w:val="en-US" w:eastAsia="zh-CN"/>
        </w:rPr>
      </w:pPr>
    </w:p>
    <w:p w14:paraId="09DD420F">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
          <w:bCs/>
          <w:color w:val="231F20"/>
          <w:kern w:val="0"/>
          <w:sz w:val="20"/>
          <w:szCs w:val="20"/>
          <w:lang w:val="en-US" w:eastAsia="zh-CN"/>
        </w:rPr>
      </w:pPr>
    </w:p>
    <w:p w14:paraId="376F17B1">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
          <w:bCs/>
          <w:color w:val="231F20"/>
          <w:kern w:val="0"/>
          <w:sz w:val="20"/>
          <w:szCs w:val="20"/>
          <w:lang w:val="en-US" w:eastAsia="zh-CN"/>
        </w:rPr>
      </w:pPr>
      <w:r>
        <w:rPr>
          <w:rFonts w:hint="default" w:ascii="Times New Roman" w:hAnsi="Times New Roman" w:cs="Times New Roman"/>
          <w:b/>
          <w:bCs/>
          <w:color w:val="231F20"/>
          <w:kern w:val="0"/>
          <w:sz w:val="20"/>
          <w:szCs w:val="20"/>
          <w:lang w:val="en-US" w:eastAsia="zh-CN"/>
        </w:rPr>
        <w:t>ARTICLE INFORMATION</w:t>
      </w:r>
    </w:p>
    <w:p w14:paraId="497F1B65">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color w:val="231F20"/>
          <w:kern w:val="0"/>
          <w:sz w:val="20"/>
          <w:szCs w:val="20"/>
          <w:lang w:val="en-US" w:eastAsia="zh-CN"/>
        </w:rPr>
      </w:pPr>
      <w:r>
        <w:rPr>
          <w:rFonts w:hint="default" w:ascii="Times New Roman" w:hAnsi="Times New Roman" w:cs="Times New Roman"/>
          <w:color w:val="231F20"/>
          <w:kern w:val="0"/>
          <w:sz w:val="20"/>
          <w:szCs w:val="20"/>
          <w:lang w:val="en-US" w:eastAsia="zh-CN"/>
        </w:rPr>
        <w:t>Received: Date Month Year; Revised: Date Month Year; Accepted: Date Month Year; Published: Date Month Year</w:t>
      </w:r>
    </w:p>
    <w:p w14:paraId="2B9BE35D">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
          <w:bCs/>
          <w:color w:val="231F20"/>
          <w:kern w:val="0"/>
          <w:sz w:val="20"/>
          <w:szCs w:val="20"/>
          <w:lang w:val="en-US" w:eastAsia="zh-CN"/>
        </w:rPr>
      </w:pPr>
      <w:r>
        <w:rPr>
          <w:rFonts w:hint="default" w:ascii="Times New Roman" w:hAnsi="Times New Roman" w:cs="Times New Roman"/>
          <w:b/>
          <w:bCs/>
          <w:color w:val="231F20"/>
          <w:kern w:val="0"/>
          <w:sz w:val="20"/>
          <w:szCs w:val="20"/>
          <w:lang w:val="en-US" w:eastAsia="zh-CN"/>
        </w:rPr>
        <w:t>CITATION</w:t>
      </w:r>
    </w:p>
    <w:p w14:paraId="1A904AA4">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color w:val="231F20"/>
          <w:kern w:val="0"/>
          <w:sz w:val="20"/>
          <w:szCs w:val="20"/>
          <w:lang w:val="en-US" w:eastAsia="zh-CN"/>
        </w:rPr>
      </w:pPr>
      <w:r>
        <w:rPr>
          <w:rFonts w:hint="default" w:ascii="Times New Roman" w:hAnsi="Times New Roman" w:cs="Times New Roman"/>
          <w:color w:val="231F20"/>
          <w:kern w:val="0"/>
          <w:sz w:val="20"/>
          <w:szCs w:val="20"/>
          <w:lang w:val="en-US" w:eastAsia="zh-CN"/>
        </w:rPr>
        <w:t xml:space="preserve">Last Name1 AB, Last Name2 CD, Last Name3 EF, et al. Article </w:t>
      </w:r>
      <w:r>
        <w:rPr>
          <w:rFonts w:hint="eastAsia" w:cs="Times New Roman"/>
          <w:color w:val="231F20"/>
          <w:kern w:val="0"/>
          <w:sz w:val="20"/>
          <w:szCs w:val="20"/>
          <w:lang w:val="en-US" w:eastAsia="zh-CN"/>
        </w:rPr>
        <w:t>T</w:t>
      </w:r>
      <w:r>
        <w:rPr>
          <w:rFonts w:hint="default" w:ascii="Times New Roman" w:hAnsi="Times New Roman" w:cs="Times New Roman"/>
          <w:color w:val="231F20"/>
          <w:kern w:val="0"/>
          <w:sz w:val="20"/>
          <w:szCs w:val="20"/>
          <w:lang w:val="en-US" w:eastAsia="zh-CN"/>
        </w:rPr>
        <w:t xml:space="preserve">itle. </w:t>
      </w:r>
    </w:p>
    <w:p w14:paraId="54418D8B">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color w:val="231F20"/>
          <w:kern w:val="0"/>
          <w:sz w:val="20"/>
          <w:szCs w:val="20"/>
          <w:lang w:val="en-US" w:eastAsia="zh-CN"/>
        </w:rPr>
      </w:pPr>
      <w:r>
        <w:rPr>
          <w:rFonts w:hint="default" w:ascii="Times New Roman" w:hAnsi="Times New Roman" w:cs="Times New Roman"/>
          <w:color w:val="231F20"/>
          <w:kern w:val="0"/>
          <w:sz w:val="20"/>
          <w:szCs w:val="20"/>
          <w:lang w:val="en-US" w:eastAsia="zh-CN"/>
        </w:rPr>
        <w:t xml:space="preserve">Journal Title. Year; Volume(Issue): xxx-xxx. DOI: </w:t>
      </w:r>
      <w:r>
        <w:rPr>
          <w:rFonts w:hint="default" w:ascii="Times New Roman" w:hAnsi="Times New Roman" w:cs="Times New Roman"/>
          <w:color w:val="231F20"/>
          <w:kern w:val="0"/>
          <w:sz w:val="20"/>
          <w:szCs w:val="20"/>
          <w:u w:val="none"/>
          <w:lang w:val="en-US" w:eastAsia="zh-CN"/>
        </w:rPr>
        <w:t>https://doi.org/10.xxxx/xxxxx</w:t>
      </w:r>
    </w:p>
    <w:p w14:paraId="3A7579B9">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b/>
          <w:bCs/>
          <w:color w:val="231F20"/>
          <w:kern w:val="0"/>
          <w:sz w:val="20"/>
          <w:szCs w:val="20"/>
          <w:lang w:val="en-US" w:eastAsia="zh-CN"/>
        </w:rPr>
      </w:pPr>
      <w:r>
        <w:rPr>
          <w:rFonts w:hint="default" w:ascii="Times New Roman" w:hAnsi="Times New Roman" w:cs="Times New Roman"/>
          <w:b/>
          <w:bCs/>
          <w:color w:val="231F20"/>
          <w:kern w:val="0"/>
          <w:sz w:val="20"/>
          <w:szCs w:val="20"/>
          <w:lang w:val="en-US" w:eastAsia="zh-CN"/>
        </w:rPr>
        <w:t>COPYRIGHT</w:t>
      </w:r>
    </w:p>
    <w:p w14:paraId="0D8BC26B">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color w:val="231F20"/>
          <w:kern w:val="0"/>
          <w:sz w:val="20"/>
          <w:szCs w:val="20"/>
          <w:lang w:val="en-US" w:eastAsia="zh-CN"/>
        </w:rPr>
      </w:pPr>
      <w:r>
        <w:rPr>
          <w:sz w:val="20"/>
          <w:szCs w:val="20"/>
          <w:lang w:bidi="en-US"/>
        </w:rPr>
        <w:drawing>
          <wp:inline distT="0" distB="0" distL="0" distR="0">
            <wp:extent cx="1000125" cy="361950"/>
            <wp:effectExtent l="0" t="0" r="9525" b="0"/>
            <wp:docPr id="1"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copyRigh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p w14:paraId="69F536AB">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color w:val="231F20"/>
          <w:kern w:val="0"/>
          <w:sz w:val="20"/>
          <w:szCs w:val="20"/>
          <w:lang w:val="en-US" w:eastAsia="zh-CN"/>
        </w:rPr>
      </w:pPr>
      <w:r>
        <w:rPr>
          <w:rFonts w:hint="default" w:ascii="Times New Roman" w:hAnsi="Times New Roman" w:cs="Times New Roman"/>
          <w:color w:val="231F20"/>
          <w:kern w:val="0"/>
          <w:sz w:val="20"/>
          <w:szCs w:val="20"/>
          <w:lang w:val="en-US" w:eastAsia="zh-CN"/>
        </w:rPr>
        <w:t>Copyright © Year by author(s).</w:t>
      </w:r>
    </w:p>
    <w:p w14:paraId="7439E97D">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color w:val="231F20"/>
          <w:kern w:val="0"/>
          <w:sz w:val="20"/>
          <w:szCs w:val="20"/>
          <w:lang w:val="en-US" w:eastAsia="zh-CN"/>
        </w:rPr>
      </w:pPr>
      <w:r>
        <w:rPr>
          <w:rFonts w:hint="default" w:ascii="Times New Roman" w:hAnsi="Times New Roman" w:cs="Times New Roman"/>
          <w:color w:val="231F20"/>
          <w:kern w:val="0"/>
          <w:sz w:val="20"/>
          <w:szCs w:val="20"/>
          <w:lang w:val="en-US" w:eastAsia="zh-CN"/>
        </w:rPr>
        <w:t xml:space="preserve">Published by Star Mountain International Publishing Group Pte. Ltd. in </w:t>
      </w:r>
      <w:r>
        <w:rPr>
          <w:rFonts w:hint="default" w:ascii="Times New Roman" w:hAnsi="Times New Roman" w:cs="Times New Roman"/>
          <w:i/>
          <w:iCs/>
          <w:color w:val="231F20"/>
          <w:kern w:val="0"/>
          <w:sz w:val="20"/>
          <w:szCs w:val="20"/>
          <w:lang w:val="en-US" w:eastAsia="zh-CN"/>
        </w:rPr>
        <w:t>Journal Title</w:t>
      </w:r>
      <w:r>
        <w:rPr>
          <w:rFonts w:hint="default" w:ascii="Times New Roman" w:hAnsi="Times New Roman" w:cs="Times New Roman"/>
          <w:color w:val="231F20"/>
          <w:kern w:val="0"/>
          <w:sz w:val="20"/>
          <w:szCs w:val="20"/>
          <w:lang w:val="en-US" w:eastAsia="zh-CN"/>
        </w:rPr>
        <w:t xml:space="preserve">. </w:t>
      </w:r>
    </w:p>
    <w:p w14:paraId="70DD8BF9">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cs="Times New Roman"/>
          <w:color w:val="231F20"/>
          <w:kern w:val="0"/>
          <w:sz w:val="20"/>
          <w:szCs w:val="20"/>
          <w:lang w:val="en-US" w:eastAsia="zh-CN"/>
        </w:rPr>
      </w:pPr>
      <w:r>
        <w:rPr>
          <w:rFonts w:hint="default" w:ascii="Times New Roman" w:hAnsi="Times New Roman" w:cs="Times New Roman"/>
          <w:color w:val="231F20"/>
          <w:kern w:val="0"/>
          <w:sz w:val="20"/>
          <w:szCs w:val="20"/>
          <w:lang w:val="en-US" w:eastAsia="zh-CN"/>
        </w:rPr>
        <w:t xml:space="preserve">This article is published open access under the </w:t>
      </w:r>
      <w:r>
        <w:rPr>
          <w:rFonts w:hint="default" w:ascii="Times New Roman" w:hAnsi="Times New Roman" w:cs="Times New Roman"/>
          <w:color w:val="231F20"/>
          <w:kern w:val="0"/>
          <w:sz w:val="20"/>
          <w:szCs w:val="20"/>
          <w:lang w:val="en-US" w:eastAsia="zh-CN"/>
        </w:rPr>
        <w:fldChar w:fldCharType="begin"/>
      </w:r>
      <w:r>
        <w:rPr>
          <w:rFonts w:hint="default" w:ascii="Times New Roman" w:hAnsi="Times New Roman" w:cs="Times New Roman"/>
          <w:color w:val="231F20"/>
          <w:kern w:val="0"/>
          <w:sz w:val="20"/>
          <w:szCs w:val="20"/>
          <w:lang w:val="en-US" w:eastAsia="zh-CN"/>
        </w:rPr>
        <w:instrText xml:space="preserve"> HYPERLINK "https://creativecommons.org/licenses/by/4.0/" </w:instrText>
      </w:r>
      <w:r>
        <w:rPr>
          <w:rFonts w:hint="default" w:ascii="Times New Roman" w:hAnsi="Times New Roman" w:cs="Times New Roman"/>
          <w:color w:val="231F20"/>
          <w:kern w:val="0"/>
          <w:sz w:val="20"/>
          <w:szCs w:val="20"/>
          <w:lang w:val="en-US" w:eastAsia="zh-CN"/>
        </w:rPr>
        <w:fldChar w:fldCharType="separate"/>
      </w:r>
      <w:r>
        <w:rPr>
          <w:rStyle w:val="18"/>
          <w:rFonts w:hint="default" w:ascii="Times New Roman" w:hAnsi="Times New Roman" w:cs="Times New Roman"/>
          <w:kern w:val="0"/>
          <w:sz w:val="20"/>
          <w:szCs w:val="20"/>
          <w:lang w:val="en-US" w:eastAsia="zh-CN"/>
        </w:rPr>
        <w:t>Creative Commons Attribution 4.0 International License (CC BY 4.0</w:t>
      </w:r>
      <w:r>
        <w:rPr>
          <w:rFonts w:hint="default" w:ascii="Times New Roman" w:hAnsi="Times New Roman" w:cs="Times New Roman"/>
          <w:color w:val="231F20"/>
          <w:kern w:val="0"/>
          <w:sz w:val="20"/>
          <w:szCs w:val="20"/>
          <w:lang w:val="en-US" w:eastAsia="zh-CN"/>
        </w:rPr>
        <w:fldChar w:fldCharType="end"/>
      </w:r>
      <w:r>
        <w:rPr>
          <w:rFonts w:hint="default" w:ascii="Times New Roman" w:hAnsi="Times New Roman" w:cs="Times New Roman"/>
          <w:color w:val="231F20"/>
          <w:kern w:val="0"/>
          <w:sz w:val="20"/>
          <w:szCs w:val="20"/>
          <w:lang w:val="en-US" w:eastAsia="zh-CN"/>
        </w:rPr>
        <w:t xml:space="preserve">). </w:t>
      </w:r>
      <w:r>
        <w:rPr>
          <w:rFonts w:hint="default" w:ascii="Times New Roman" w:hAnsi="Times New Roman" w:cs="Times New Roman"/>
          <w:color w:val="231F20"/>
          <w:kern w:val="0"/>
          <w:sz w:val="20"/>
          <w:szCs w:val="20"/>
          <w:lang w:val="en-US" w:eastAsia="zh-CN"/>
        </w:rPr>
        <w:br w:type="page"/>
      </w:r>
    </w:p>
    <w:p w14:paraId="256B86AD">
      <w:pPr>
        <w:keepNext w:val="0"/>
        <w:keepLines/>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Style w:val="38"/>
          <w:rFonts w:hint="default"/>
          <w:lang w:val="en-US" w:eastAsia="zh-CN"/>
        </w:rPr>
      </w:pPr>
      <w:r>
        <w:rPr>
          <w:rStyle w:val="38"/>
          <w:rFonts w:hint="default"/>
          <w:lang w:val="en-US" w:eastAsia="zh-CN"/>
        </w:rPr>
        <w:t>1.</w:t>
      </w:r>
      <w:r>
        <w:rPr>
          <w:rStyle w:val="38"/>
          <w:rFonts w:hint="eastAsia"/>
          <w:lang w:val="en-US" w:eastAsia="zh-CN"/>
        </w:rPr>
        <w:t xml:space="preserve"> </w:t>
      </w:r>
      <w:r>
        <w:rPr>
          <w:rStyle w:val="38"/>
          <w:rFonts w:hint="default"/>
          <w:lang w:val="en-US" w:eastAsia="zh-CN"/>
        </w:rPr>
        <w:t>Introduction</w:t>
      </w:r>
    </w:p>
    <w:p w14:paraId="503A72E0">
      <w:pPr>
        <w:pageBreakBefore w:val="0"/>
        <w:kinsoku/>
        <w:wordWrap/>
        <w:overflowPunct/>
        <w:topLinePunct w:val="0"/>
        <w:autoSpaceDE/>
        <w:autoSpaceDN/>
        <w:bidi w:val="0"/>
        <w:spacing w:line="288" w:lineRule="auto"/>
        <w:textAlignment w:val="auto"/>
        <w:rPr>
          <w:rFonts w:hint="default"/>
          <w:color w:val="auto"/>
          <w:lang w:val="en-US" w:eastAsia="zh-CN"/>
        </w:rPr>
      </w:pPr>
      <w:r>
        <w:rPr>
          <w:rFonts w:hint="default"/>
          <w:lang w:val="en-US" w:eastAsia="zh-CN"/>
        </w:rPr>
        <w:t>This section establishes the research context and significance. Begin by defining the research problem and its broader relevance to the field; proceed to synthesize the most pertinent recent literature in order to logically identify a specific and justified gap in knowledge. Conclude</w:t>
      </w:r>
      <w:r>
        <w:rPr>
          <w:rFonts w:hint="eastAsia"/>
          <w:lang w:val="en-US" w:eastAsia="zh-CN"/>
        </w:rPr>
        <w:t xml:space="preserve"> </w:t>
      </w:r>
      <w:r>
        <w:rPr>
          <w:rFonts w:hint="default"/>
          <w:lang w:val="en-US" w:eastAsia="zh-CN"/>
        </w:rPr>
        <w:t>by explicitly stating the study's objectives, research questions, and/or testable hypotheses that are designed to address this gap, avoiding the presentation of results or conclusions here</w:t>
      </w:r>
      <w:r>
        <w:rPr>
          <w:rFonts w:hint="eastAsia"/>
          <w:color w:val="auto"/>
          <w:lang w:val="en-US" w:eastAsia="zh-CN"/>
        </w:rPr>
        <w:t xml:space="preserve"> </w:t>
      </w:r>
      <w:r>
        <w:rPr>
          <w:rFonts w:hint="eastAsia"/>
          <w:color w:val="auto"/>
          <w:lang w:val="en-US" w:eastAsia="zh-CN"/>
        </w:rPr>
        <w:fldChar w:fldCharType="begin"/>
      </w:r>
      <w:r>
        <w:rPr>
          <w:rFonts w:hint="eastAsia"/>
          <w:color w:val="auto"/>
          <w:lang w:val="en-US" w:eastAsia="zh-CN"/>
        </w:rPr>
        <w:instrText xml:space="preserve"> HYPERLINK \l "Reference5" </w:instrText>
      </w:r>
      <w:r>
        <w:rPr>
          <w:rFonts w:hint="eastAsia"/>
          <w:color w:val="auto"/>
          <w:lang w:val="en-US" w:eastAsia="zh-CN"/>
        </w:rPr>
        <w:fldChar w:fldCharType="separate"/>
      </w:r>
      <w:r>
        <w:rPr>
          <w:rStyle w:val="18"/>
          <w:rFonts w:hint="eastAsia"/>
          <w:color w:val="auto"/>
          <w:lang w:val="en-US" w:eastAsia="zh-CN"/>
        </w:rPr>
        <w:t>(Niepel et al., 2025)</w:t>
      </w:r>
      <w:r>
        <w:rPr>
          <w:rFonts w:hint="eastAsia"/>
          <w:color w:val="auto"/>
          <w:lang w:val="en-US" w:eastAsia="zh-CN"/>
        </w:rPr>
        <w:fldChar w:fldCharType="end"/>
      </w:r>
      <w:r>
        <w:rPr>
          <w:rFonts w:hint="default"/>
          <w:color w:val="auto"/>
          <w:lang w:val="en-US" w:eastAsia="zh-CN"/>
        </w:rPr>
        <w:t>.</w:t>
      </w:r>
    </w:p>
    <w:p w14:paraId="2C3F91B6">
      <w:pPr>
        <w:pStyle w:val="2"/>
        <w:bidi w:val="0"/>
        <w:rPr>
          <w:rFonts w:hint="default"/>
          <w:lang w:val="en-US" w:eastAsia="zh-CN"/>
        </w:rPr>
      </w:pPr>
      <w:r>
        <w:rPr>
          <w:rFonts w:hint="default"/>
          <w:lang w:val="en-US" w:eastAsia="zh-CN"/>
        </w:rPr>
        <w:t>2.</w:t>
      </w:r>
      <w:r>
        <w:rPr>
          <w:rFonts w:hint="eastAsia"/>
          <w:lang w:val="en-US" w:eastAsia="zh-CN"/>
        </w:rPr>
        <w:t xml:space="preserve"> </w:t>
      </w:r>
      <w:r>
        <w:rPr>
          <w:rFonts w:hint="default"/>
          <w:lang w:val="en-US" w:eastAsia="zh-CN"/>
        </w:rPr>
        <w:t>Materials and Methods</w:t>
      </w:r>
    </w:p>
    <w:p w14:paraId="57124B5D">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color w:val="auto"/>
          <w:lang w:val="en-US" w:eastAsia="zh-CN"/>
        </w:rPr>
      </w:pPr>
      <w:r>
        <w:rPr>
          <w:rFonts w:hint="default" w:ascii="Times New Roman" w:hAnsi="Times New Roman" w:cs="Times New Roman"/>
          <w:lang w:val="en-US" w:eastAsia="zh-CN"/>
        </w:rPr>
        <w:t>The Materials and Methods section must furnish a comprehensive and sequential description of the research process to ensure reproducibility. Authors should begin by outlining the study design. Subsequently, specify the sources of participants or materials, their relevant characteristics, and the inclusion/exclusion criteria</w:t>
      </w:r>
      <w:r>
        <w:rPr>
          <w:rFonts w:hint="eastAsia" w:cs="Times New Roman"/>
          <w:color w:val="auto"/>
          <w:lang w:val="en-US" w:eastAsia="zh-CN"/>
        </w:rPr>
        <w:t xml:space="preserve"> </w:t>
      </w:r>
      <w:r>
        <w:rPr>
          <w:rFonts w:hint="eastAsia" w:cs="Times New Roman"/>
          <w:color w:val="auto"/>
          <w:lang w:val="en-US" w:eastAsia="zh-CN"/>
        </w:rPr>
        <w:fldChar w:fldCharType="begin"/>
      </w:r>
      <w:r>
        <w:rPr>
          <w:rFonts w:hint="eastAsia" w:cs="Times New Roman"/>
          <w:color w:val="auto"/>
          <w:lang w:val="en-US" w:eastAsia="zh-CN"/>
        </w:rPr>
        <w:instrText xml:space="preserve"> HYPERLINK \l "Reference4" </w:instrText>
      </w:r>
      <w:r>
        <w:rPr>
          <w:rFonts w:hint="eastAsia" w:cs="Times New Roman"/>
          <w:color w:val="auto"/>
          <w:lang w:val="en-US" w:eastAsia="zh-CN"/>
        </w:rPr>
        <w:fldChar w:fldCharType="separate"/>
      </w:r>
      <w:r>
        <w:rPr>
          <w:rStyle w:val="18"/>
          <w:rFonts w:hint="eastAsia" w:cs="Times New Roman"/>
          <w:color w:val="auto"/>
          <w:lang w:val="en-US" w:eastAsia="zh-CN"/>
        </w:rPr>
        <w:t>(Hoffman et al., 2018)</w:t>
      </w:r>
      <w:r>
        <w:rPr>
          <w:rFonts w:hint="eastAsia" w:cs="Times New Roman"/>
          <w:color w:val="auto"/>
          <w:lang w:val="en-US" w:eastAsia="zh-CN"/>
        </w:rPr>
        <w:fldChar w:fldCharType="end"/>
      </w:r>
      <w:r>
        <w:rPr>
          <w:rFonts w:hint="default" w:ascii="Times New Roman" w:hAnsi="Times New Roman" w:cs="Times New Roman"/>
          <w:color w:val="auto"/>
          <w:lang w:val="en-US" w:eastAsia="zh-CN"/>
        </w:rPr>
        <w:t>.</w:t>
      </w:r>
    </w:p>
    <w:p w14:paraId="089A7CF3">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All experimental procedures, data collection steps, and interventions must be described in chronological order. Essential details include the specific equipment, software (with version numbers), and key reagents employed. The data analysis strategy must be stated with equal rigor, specifying the statistical tests applied and the software used for analysis</w:t>
      </w:r>
      <w:r>
        <w:rPr>
          <w:rFonts w:hint="default" w:ascii="Times New Roman" w:hAnsi="Times New Roman" w:cs="Times New Roman"/>
          <w:color w:val="auto"/>
          <w:lang w:val="en-US" w:eastAsia="zh-CN"/>
        </w:rPr>
        <w:t>.</w:t>
      </w:r>
    </w:p>
    <w:p w14:paraId="1CF406AB">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When reporting methodologies, authors may cite well-established techniques briefly. In contrast, novel methods or protocols require detailed exposition to permit independent replication. Any substantive use of generative artificial intelligence beyond minor text editing (e.g., in study design, coding, or data analysis) must be transparently disclosed</w:t>
      </w:r>
      <w:r>
        <w:rPr>
          <w:rFonts w:hint="eastAsia" w:cs="Times New Roman"/>
          <w:color w:val="auto"/>
          <w:lang w:val="en-US" w:eastAsia="zh-CN"/>
        </w:rPr>
        <w:t xml:space="preserve"> </w:t>
      </w:r>
      <w:r>
        <w:rPr>
          <w:rFonts w:hint="eastAsia" w:cs="Times New Roman"/>
          <w:color w:val="auto"/>
          <w:lang w:val="en-US" w:eastAsia="zh-CN"/>
        </w:rPr>
        <w:fldChar w:fldCharType="begin"/>
      </w:r>
      <w:r>
        <w:rPr>
          <w:rFonts w:hint="eastAsia" w:cs="Times New Roman"/>
          <w:color w:val="auto"/>
          <w:lang w:val="en-US" w:eastAsia="zh-CN"/>
        </w:rPr>
        <w:instrText xml:space="preserve"> HYPERLINK \l "Reference7" </w:instrText>
      </w:r>
      <w:r>
        <w:rPr>
          <w:rFonts w:hint="eastAsia" w:cs="Times New Roman"/>
          <w:color w:val="auto"/>
          <w:lang w:val="en-US" w:eastAsia="zh-CN"/>
        </w:rPr>
        <w:fldChar w:fldCharType="separate"/>
      </w:r>
      <w:r>
        <w:rPr>
          <w:rStyle w:val="18"/>
          <w:rFonts w:hint="eastAsia" w:cs="Times New Roman"/>
          <w:color w:val="auto"/>
          <w:lang w:val="en-US" w:eastAsia="zh-CN"/>
        </w:rPr>
        <w:t>(Zeleke et al., 2020)</w:t>
      </w:r>
      <w:r>
        <w:rPr>
          <w:rFonts w:hint="eastAsia" w:cs="Times New Roman"/>
          <w:color w:val="auto"/>
          <w:lang w:val="en-US" w:eastAsia="zh-CN"/>
        </w:rPr>
        <w:fldChar w:fldCharType="end"/>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 xml:space="preserve"> </w:t>
      </w:r>
      <w:r>
        <w:rPr>
          <w:rFonts w:hint="default" w:ascii="Times New Roman" w:hAnsi="Times New Roman" w:cs="Times New Roman"/>
          <w:lang w:val="en-US" w:eastAsia="zh-CN"/>
        </w:rPr>
        <w:t>This section should be organized using descriptive subheadings and must maintain a strictly factual tone, avoiding any interpretation of results.</w:t>
      </w:r>
    </w:p>
    <w:p w14:paraId="225885B4">
      <w:pPr>
        <w:pStyle w:val="2"/>
        <w:pageBreakBefore w:val="0"/>
        <w:numPr>
          <w:ilvl w:val="0"/>
          <w:numId w:val="0"/>
        </w:numPr>
        <w:kinsoku/>
        <w:wordWrap/>
        <w:overflowPunct/>
        <w:topLinePunct w:val="0"/>
        <w:autoSpaceDE/>
        <w:autoSpaceDN/>
        <w:bidi w:val="0"/>
        <w:spacing w:line="288" w:lineRule="auto"/>
        <w:ind w:left="0" w:leftChars="0" w:firstLine="0" w:firstLineChars="0"/>
        <w:textAlignment w:val="auto"/>
        <w:rPr>
          <w:rFonts w:hint="default"/>
          <w:lang w:val="en-US" w:eastAsia="zh-CN"/>
        </w:rPr>
      </w:pPr>
      <w:r>
        <w:rPr>
          <w:rFonts w:hint="default" w:ascii="Times New Roman" w:hAnsi="Times New Roman" w:eastAsia="宋体" w:cs="Times New Roman"/>
          <w:b/>
          <w:kern w:val="44"/>
          <w:sz w:val="32"/>
          <w:szCs w:val="24"/>
          <w:lang w:val="en-US" w:eastAsia="zh-CN" w:bidi="ar-SA"/>
        </w:rPr>
        <w:t>3.</w:t>
      </w:r>
      <w:r>
        <w:rPr>
          <w:rFonts w:hint="eastAsia" w:cs="Times New Roman"/>
          <w:b/>
          <w:kern w:val="44"/>
          <w:sz w:val="32"/>
          <w:szCs w:val="24"/>
          <w:lang w:val="en-US" w:eastAsia="zh-CN" w:bidi="ar-SA"/>
        </w:rPr>
        <w:t xml:space="preserve"> </w:t>
      </w:r>
      <w:r>
        <w:rPr>
          <w:rFonts w:hint="default"/>
          <w:lang w:val="en-US" w:eastAsia="zh-CN"/>
        </w:rPr>
        <w:t>Results</w:t>
      </w:r>
    </w:p>
    <w:p w14:paraId="55BD487D">
      <w:pPr>
        <w:keepNext w:val="0"/>
        <w:keepLines w:val="0"/>
        <w:pageBreakBefore w:val="0"/>
        <w:widowControl w:val="0"/>
        <w:kinsoku/>
        <w:wordWrap/>
        <w:overflowPunct/>
        <w:topLinePunct w:val="0"/>
        <w:autoSpaceDE/>
        <w:autoSpaceDN/>
        <w:bidi w:val="0"/>
        <w:snapToGrid/>
        <w:spacing w:line="288" w:lineRule="auto"/>
        <w:textAlignment w:val="auto"/>
        <w:rPr>
          <w:rFonts w:hint="default"/>
          <w:lang w:val="en-US" w:eastAsia="zh-CN"/>
        </w:rPr>
      </w:pPr>
      <w:r>
        <w:rPr>
          <w:rFonts w:hint="default" w:ascii="Times New Roman" w:hAnsi="Times New Roman" w:cs="Times New Roman"/>
          <w:lang w:val="en-US" w:eastAsia="zh-CN"/>
        </w:rPr>
        <w:t xml:space="preserve">The Discussion section should provide a concise and precise interpretation of the key experimental results and the conclusions that can be drawn from them. This section may be divided </w:t>
      </w:r>
      <w:r>
        <w:rPr>
          <w:rFonts w:hint="default"/>
          <w:lang w:val="en-US" w:eastAsia="zh-CN"/>
        </w:rPr>
        <w:t>using subheadings to enhance clar</w:t>
      </w:r>
      <w:r>
        <w:rPr>
          <w:rFonts w:hint="default"/>
          <w:color w:val="auto"/>
          <w:lang w:val="en-US" w:eastAsia="zh-CN"/>
        </w:rPr>
        <w:t>ity</w:t>
      </w:r>
      <w:r>
        <w:rPr>
          <w:rFonts w:hint="eastAsia"/>
          <w:color w:val="auto"/>
          <w:lang w:val="en-US" w:eastAsia="zh-CN"/>
        </w:rPr>
        <w:t xml:space="preserve"> </w:t>
      </w:r>
      <w:r>
        <w:rPr>
          <w:rFonts w:hint="eastAsia"/>
          <w:color w:val="auto"/>
          <w:lang w:val="en-US" w:eastAsia="zh-CN"/>
        </w:rPr>
        <w:fldChar w:fldCharType="begin"/>
      </w:r>
      <w:r>
        <w:rPr>
          <w:rFonts w:hint="eastAsia"/>
          <w:color w:val="auto"/>
          <w:lang w:val="en-US" w:eastAsia="zh-CN"/>
        </w:rPr>
        <w:instrText xml:space="preserve"> HYPERLINK \l "Reference1" </w:instrText>
      </w:r>
      <w:r>
        <w:rPr>
          <w:rFonts w:hint="eastAsia"/>
          <w:color w:val="auto"/>
          <w:lang w:val="en-US" w:eastAsia="zh-CN"/>
        </w:rPr>
        <w:fldChar w:fldCharType="separate"/>
      </w:r>
      <w:r>
        <w:rPr>
          <w:rStyle w:val="18"/>
          <w:rFonts w:hint="eastAsia"/>
          <w:color w:val="auto"/>
          <w:lang w:val="en-US" w:eastAsia="zh-CN"/>
        </w:rPr>
        <w:t>(Chandler, 2020)</w:t>
      </w:r>
      <w:r>
        <w:rPr>
          <w:rFonts w:hint="eastAsia"/>
          <w:color w:val="auto"/>
          <w:lang w:val="en-US" w:eastAsia="zh-CN"/>
        </w:rPr>
        <w:fldChar w:fldCharType="end"/>
      </w:r>
      <w:r>
        <w:rPr>
          <w:rFonts w:hint="eastAsia"/>
          <w:lang w:val="en-US" w:eastAsia="zh-CN"/>
        </w:rPr>
        <w:t>.</w:t>
      </w:r>
    </w:p>
    <w:p w14:paraId="040014D2">
      <w:pPr>
        <w:pStyle w:val="3"/>
        <w:bidi w:val="0"/>
        <w:rPr>
          <w:rFonts w:hint="default"/>
          <w:lang w:val="en-US" w:eastAsia="zh-CN"/>
        </w:rPr>
      </w:pPr>
      <w:r>
        <w:rPr>
          <w:rFonts w:hint="default"/>
          <w:lang w:val="en-US" w:eastAsia="zh-CN"/>
        </w:rPr>
        <w:t>3.1. Subsection</w:t>
      </w:r>
    </w:p>
    <w:p w14:paraId="5E3A1088">
      <w:pPr>
        <w:pStyle w:val="4"/>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lang w:val="en-US" w:eastAsia="zh-CN"/>
        </w:rPr>
      </w:pPr>
      <w:r>
        <w:rPr>
          <w:rFonts w:hint="default"/>
          <w:lang w:val="en-US" w:eastAsia="zh-CN"/>
        </w:rPr>
        <w:t>3.1.1. Subsubsection</w:t>
      </w:r>
    </w:p>
    <w:p w14:paraId="1DBF0FD3">
      <w:pPr>
        <w:keepNext w:val="0"/>
        <w:keepLines w:val="0"/>
        <w:pageBreakBefore w:val="0"/>
        <w:widowControl w:val="0"/>
        <w:kinsoku/>
        <w:wordWrap/>
        <w:overflowPunct/>
        <w:topLinePunct w:val="0"/>
        <w:autoSpaceDE/>
        <w:autoSpaceDN/>
        <w:bidi w:val="0"/>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Bulleted lists look like this:</w:t>
      </w:r>
    </w:p>
    <w:p w14:paraId="55B16032">
      <w:pPr>
        <w:keepNext w:val="0"/>
        <w:keepLines w:val="0"/>
        <w:pageBreakBefore w:val="0"/>
        <w:widowControl/>
        <w:numPr>
          <w:ilvl w:val="0"/>
          <w:numId w:val="4"/>
        </w:numPr>
        <w:kinsoku/>
        <w:wordWrap/>
        <w:overflowPunct/>
        <w:topLinePunct w:val="0"/>
        <w:autoSpaceDE/>
        <w:autoSpaceDN/>
        <w:bidi w:val="0"/>
        <w:adjustRightInd/>
        <w:snapToGrid/>
        <w:spacing w:line="288" w:lineRule="auto"/>
        <w:ind w:left="420" w:leftChars="0" w:hanging="420" w:firstLineChars="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First bullet.</w:t>
      </w:r>
    </w:p>
    <w:p w14:paraId="52C143FE">
      <w:pPr>
        <w:keepNext w:val="0"/>
        <w:keepLines w:val="0"/>
        <w:pageBreakBefore w:val="0"/>
        <w:widowControl/>
        <w:numPr>
          <w:ilvl w:val="0"/>
          <w:numId w:val="4"/>
        </w:numPr>
        <w:kinsoku/>
        <w:wordWrap/>
        <w:overflowPunct/>
        <w:topLinePunct w:val="0"/>
        <w:autoSpaceDE/>
        <w:autoSpaceDN/>
        <w:bidi w:val="0"/>
        <w:adjustRightInd/>
        <w:snapToGrid/>
        <w:spacing w:line="288" w:lineRule="auto"/>
        <w:ind w:left="420" w:leftChars="0" w:hanging="420" w:firstLineChars="0"/>
        <w:jc w:val="both"/>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Second bullet.</w:t>
      </w:r>
    </w:p>
    <w:p w14:paraId="4AB9B1DB">
      <w:pPr>
        <w:keepNext w:val="0"/>
        <w:keepLines w:val="0"/>
        <w:pageBreakBefore w:val="0"/>
        <w:widowControl/>
        <w:numPr>
          <w:ilvl w:val="0"/>
          <w:numId w:val="4"/>
        </w:numPr>
        <w:kinsoku/>
        <w:wordWrap/>
        <w:overflowPunct/>
        <w:topLinePunct w:val="0"/>
        <w:autoSpaceDE/>
        <w:autoSpaceDN/>
        <w:bidi w:val="0"/>
        <w:adjustRightInd/>
        <w:snapToGrid/>
        <w:spacing w:line="288" w:lineRule="auto"/>
        <w:ind w:left="420" w:leftChars="0" w:hanging="42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Third bullet.</w:t>
      </w:r>
    </w:p>
    <w:p w14:paraId="42AE5BB2">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Numbered lists can be added as follows:</w:t>
      </w:r>
    </w:p>
    <w:p w14:paraId="5D699A5F">
      <w:pPr>
        <w:pageBreakBefore w:val="0"/>
        <w:numPr>
          <w:ilvl w:val="0"/>
          <w:numId w:val="5"/>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First item.</w:t>
      </w:r>
    </w:p>
    <w:p w14:paraId="4FA3B400">
      <w:pPr>
        <w:pageBreakBefore w:val="0"/>
        <w:numPr>
          <w:ilvl w:val="0"/>
          <w:numId w:val="5"/>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Second item.</w:t>
      </w:r>
    </w:p>
    <w:p w14:paraId="20C2ADA1">
      <w:pPr>
        <w:pageBreakBefore w:val="0"/>
        <w:numPr>
          <w:ilvl w:val="0"/>
          <w:numId w:val="5"/>
        </w:numPr>
        <w:kinsoku/>
        <w:wordWrap/>
        <w:overflowPunct/>
        <w:topLinePunct w:val="0"/>
        <w:autoSpaceDE/>
        <w:autoSpaceDN/>
        <w:bidi w:val="0"/>
        <w:spacing w:line="288" w:lineRule="auto"/>
        <w:ind w:left="425" w:leftChars="0" w:hanging="425" w:firstLineChars="0"/>
        <w:textAlignment w:val="auto"/>
        <w:rPr>
          <w:rFonts w:hint="default"/>
          <w:lang w:val="en-US" w:eastAsia="zh-CN"/>
        </w:rPr>
      </w:pPr>
      <w:r>
        <w:rPr>
          <w:rFonts w:hint="default"/>
          <w:lang w:val="en-US" w:eastAsia="zh-CN"/>
        </w:rPr>
        <w:t>Third item.</w:t>
      </w:r>
    </w:p>
    <w:p w14:paraId="5552CF2B">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text continues here.</w:t>
      </w:r>
    </w:p>
    <w:p w14:paraId="0DD708FD">
      <w:pPr>
        <w:pStyle w:val="3"/>
        <w:bidi w:val="0"/>
        <w:rPr>
          <w:rFonts w:hint="default"/>
          <w:lang w:val="en-US" w:eastAsia="zh-CN"/>
        </w:rPr>
      </w:pPr>
      <w:r>
        <w:rPr>
          <w:rFonts w:hint="default"/>
          <w:lang w:val="en-US" w:eastAsia="zh-CN"/>
        </w:rPr>
        <w:t>3.2. Figures, Tables and Schemes</w:t>
      </w:r>
    </w:p>
    <w:p w14:paraId="5E8C48EF">
      <w:pPr>
        <w:pageBreakBefore w:val="0"/>
        <w:kinsoku/>
        <w:wordWrap/>
        <w:overflowPunct/>
        <w:topLinePunct w:val="0"/>
        <w:autoSpaceDE/>
        <w:autoSpaceDN/>
        <w:bidi w:val="0"/>
        <w:spacing w:line="288" w:lineRule="auto"/>
        <w:ind w:firstLine="480" w:firstLineChars="200"/>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All figures and tables are to be explicitly cited within the main text at the logically relevant point. They are to be numbered sequentially (e.g., Figure 1, Table 1) in the order of their first citation. The label (e.g., "Figure 1. xxx." "Table 2. xxx.") must be centered and placed directly above a table or below a figure. Figures and tables should be placed in the main text near to the first time they are cite</w:t>
      </w:r>
      <w:r>
        <w:rPr>
          <w:rFonts w:hint="eastAsia" w:cs="Times New Roman"/>
          <w:sz w:val="24"/>
          <w:szCs w:val="24"/>
          <w:lang w:val="en-US" w:eastAsia="zh-CN" w:bidi="ar-SA"/>
        </w:rPr>
        <w:t xml:space="preserve">d </w:t>
      </w:r>
      <w:r>
        <w:rPr>
          <w:rFonts w:hint="default" w:ascii="Times New Roman" w:hAnsi="Times New Roman" w:eastAsia="宋体" w:cs="Times New Roman"/>
          <w:color w:val="auto"/>
          <w:sz w:val="24"/>
          <w:szCs w:val="24"/>
          <w:lang w:val="en-US" w:eastAsia="zh-CN" w:bidi="ar-SA"/>
        </w:rPr>
        <w:fldChar w:fldCharType="begin"/>
      </w:r>
      <w:r>
        <w:rPr>
          <w:rFonts w:hint="default" w:ascii="Times New Roman" w:hAnsi="Times New Roman" w:eastAsia="宋体" w:cs="Times New Roman"/>
          <w:color w:val="auto"/>
          <w:sz w:val="24"/>
          <w:szCs w:val="24"/>
          <w:lang w:val="en-US" w:eastAsia="zh-CN" w:bidi="ar-SA"/>
        </w:rPr>
        <w:instrText xml:space="preserve"> HYPERLINK \l "Reference6" </w:instrText>
      </w:r>
      <w:r>
        <w:rPr>
          <w:rFonts w:hint="default" w:ascii="Times New Roman" w:hAnsi="Times New Roman" w:eastAsia="宋体" w:cs="Times New Roman"/>
          <w:color w:val="auto"/>
          <w:sz w:val="24"/>
          <w:szCs w:val="24"/>
          <w:lang w:val="en-US" w:eastAsia="zh-CN" w:bidi="ar-SA"/>
        </w:rPr>
        <w:fldChar w:fldCharType="separate"/>
      </w:r>
      <w:r>
        <w:rPr>
          <w:rStyle w:val="18"/>
          <w:rFonts w:hint="default" w:ascii="Times New Roman" w:hAnsi="Times New Roman" w:eastAsia="宋体" w:cs="Times New Roman"/>
          <w:color w:val="auto"/>
          <w:sz w:val="24"/>
          <w:szCs w:val="24"/>
          <w:lang w:val="en-US" w:eastAsia="zh-CN" w:bidi="ar-SA"/>
        </w:rPr>
        <w:t>(Smith &amp; Zhou, 20</w:t>
      </w:r>
      <w:r>
        <w:rPr>
          <w:rStyle w:val="18"/>
          <w:rFonts w:hint="eastAsia" w:ascii="Times New Roman" w:hAnsi="Times New Roman" w:eastAsia="宋体" w:cs="Times New Roman"/>
          <w:color w:val="auto"/>
          <w:sz w:val="24"/>
          <w:szCs w:val="24"/>
          <w:lang w:val="en-US" w:eastAsia="zh-CN" w:bidi="ar-SA"/>
        </w:rPr>
        <w:t>21</w:t>
      </w:r>
      <w:r>
        <w:rPr>
          <w:rStyle w:val="18"/>
          <w:rFonts w:hint="default" w:ascii="Times New Roman" w:hAnsi="Times New Roman" w:eastAsia="宋体" w:cs="Times New Roman"/>
          <w:color w:val="auto"/>
          <w:sz w:val="24"/>
          <w:szCs w:val="24"/>
          <w:lang w:val="en-US" w:eastAsia="zh-CN" w:bidi="ar-SA"/>
        </w:rPr>
        <w:t>)</w:t>
      </w:r>
      <w:r>
        <w:rPr>
          <w:rFonts w:hint="default" w:ascii="Times New Roman" w:hAnsi="Times New Roman" w:eastAsia="宋体" w:cs="Times New Roman"/>
          <w:color w:val="auto"/>
          <w:sz w:val="24"/>
          <w:szCs w:val="24"/>
          <w:lang w:val="en-US" w:eastAsia="zh-CN" w:bidi="ar-SA"/>
        </w:rPr>
        <w:fldChar w:fldCharType="end"/>
      </w:r>
      <w:r>
        <w:rPr>
          <w:rFonts w:hint="eastAsia" w:ascii="Times New Roman" w:hAnsi="Times New Roman" w:eastAsia="宋体" w:cs="Times New Roman"/>
          <w:color w:val="auto"/>
          <w:sz w:val="24"/>
          <w:szCs w:val="24"/>
          <w:lang w:val="en-US" w:eastAsia="zh-CN" w:bidi="ar-SA"/>
        </w:rPr>
        <w:t>.</w:t>
      </w:r>
    </w:p>
    <w:p w14:paraId="4772C0A9">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Each figure and table must have a concise, descriptive caption that summarizes its overall content without referring to specific panels. This must be followed by a detailed legend that explains each panel or section, includes relevant statistical measures of variation and significance, and declares any re-use of control imag</w:t>
      </w:r>
      <w:r>
        <w:rPr>
          <w:rFonts w:hint="default" w:ascii="Times New Roman" w:hAnsi="Times New Roman" w:cs="Times New Roman"/>
          <w:color w:val="auto"/>
          <w:lang w:val="en-US" w:eastAsia="zh-CN"/>
        </w:rPr>
        <w:t>es</w:t>
      </w:r>
      <w:r>
        <w:rPr>
          <w:rFonts w:hint="eastAsia" w:cs="Times New Roman"/>
          <w:color w:val="auto"/>
          <w:lang w:val="en-US" w:eastAsia="zh-CN"/>
        </w:rPr>
        <w:t xml:space="preserve"> </w:t>
      </w:r>
      <w:r>
        <w:rPr>
          <w:rFonts w:hint="eastAsia" w:cs="Times New Roman"/>
          <w:color w:val="auto"/>
          <w:lang w:val="en-US" w:eastAsia="zh-CN"/>
        </w:rPr>
        <w:fldChar w:fldCharType="begin"/>
      </w:r>
      <w:r>
        <w:rPr>
          <w:rFonts w:hint="eastAsia" w:cs="Times New Roman"/>
          <w:color w:val="auto"/>
          <w:lang w:val="en-US" w:eastAsia="zh-CN"/>
        </w:rPr>
        <w:instrText xml:space="preserve"> HYPERLINK \l "Reference3" </w:instrText>
      </w:r>
      <w:r>
        <w:rPr>
          <w:rFonts w:hint="eastAsia" w:cs="Times New Roman"/>
          <w:color w:val="auto"/>
          <w:lang w:val="en-US" w:eastAsia="zh-CN"/>
        </w:rPr>
        <w:fldChar w:fldCharType="separate"/>
      </w:r>
      <w:r>
        <w:rPr>
          <w:rStyle w:val="18"/>
          <w:rFonts w:hint="eastAsia" w:cs="Times New Roman"/>
          <w:color w:val="auto"/>
          <w:lang w:val="en-US" w:eastAsia="zh-CN"/>
        </w:rPr>
        <w:t>(Hampton et al., 2017)</w:t>
      </w:r>
      <w:r>
        <w:rPr>
          <w:rFonts w:hint="eastAsia" w:cs="Times New Roman"/>
          <w:color w:val="auto"/>
          <w:lang w:val="en-US" w:eastAsia="zh-CN"/>
        </w:rPr>
        <w:fldChar w:fldCharType="end"/>
      </w:r>
      <w:r>
        <w:rPr>
          <w:rFonts w:hint="default" w:ascii="Times New Roman" w:hAnsi="Times New Roman" w:cs="Times New Roman"/>
          <w:color w:val="auto"/>
          <w:lang w:val="en-US" w:eastAsia="zh-CN"/>
        </w:rPr>
        <w:t>.</w:t>
      </w:r>
    </w:p>
    <w:tbl>
      <w:tblPr>
        <w:tblStyle w:val="13"/>
        <w:tblpPr w:leftFromText="180" w:rightFromText="180" w:vertAnchor="text" w:tblpX="10934" w:tblpY="1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tblGrid>
      <w:tr w14:paraId="3A35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0" w:type="auto"/>
          </w:tcPr>
          <w:p w14:paraId="6E954D83">
            <w:pPr>
              <w:pageBreakBefore w:val="0"/>
              <w:widowControl w:val="0"/>
              <w:kinsoku/>
              <w:wordWrap/>
              <w:overflowPunct/>
              <w:topLinePunct w:val="0"/>
              <w:autoSpaceDE/>
              <w:autoSpaceDN/>
              <w:bidi w:val="0"/>
              <w:spacing w:line="288" w:lineRule="auto"/>
              <w:ind w:firstLine="480" w:firstLineChars="200"/>
              <w:textAlignment w:val="auto"/>
              <w:rPr>
                <w:rFonts w:hint="default" w:ascii="Times New Roman" w:hAnsi="Times New Roman" w:cs="Times New Roman"/>
                <w:vertAlign w:val="baseline"/>
                <w:lang w:val="en-US" w:eastAsia="zh-CN"/>
              </w:rPr>
            </w:pPr>
          </w:p>
        </w:tc>
      </w:tr>
    </w:tbl>
    <w:p w14:paraId="5E6B303A">
      <w:pPr>
        <w:keepNext/>
        <w:keepLines w:val="0"/>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2183130" cy="1440180"/>
            <wp:effectExtent l="0" t="0" r="0" b="0"/>
            <wp:docPr id="8" name="图片 8" descr="ojs_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ojs_brand"/>
                    <pic:cNvPicPr>
                      <a:picLocks noChangeAspect="1"/>
                    </pic:cNvPicPr>
                  </pic:nvPicPr>
                  <pic:blipFill>
                    <a:blip r:embed="rId11"/>
                    <a:stretch>
                      <a:fillRect/>
                    </a:stretch>
                  </pic:blipFill>
                  <pic:spPr>
                    <a:xfrm>
                      <a:off x="0" y="0"/>
                      <a:ext cx="2183130" cy="1440180"/>
                    </a:xfrm>
                    <a:prstGeom prst="rect">
                      <a:avLst/>
                    </a:prstGeom>
                    <a:ln>
                      <a:noFill/>
                    </a:ln>
                  </pic:spPr>
                </pic:pic>
              </a:graphicData>
            </a:graphic>
          </wp:inline>
        </w:drawing>
      </w:r>
    </w:p>
    <w:p w14:paraId="21CE731C">
      <w:pPr>
        <w:keepNext w:val="0"/>
        <w:keepLines/>
        <w:pageBreakBefore w:val="0"/>
        <w:widowControl w:val="0"/>
        <w:kinsoku/>
        <w:wordWrap/>
        <w:overflowPunct/>
        <w:topLinePunct w:val="0"/>
        <w:autoSpaceDE/>
        <w:autoSpaceDN/>
        <w:bidi w:val="0"/>
        <w:adjustRightInd/>
        <w:snapToGrid/>
        <w:spacing w:line="288" w:lineRule="auto"/>
        <w:ind w:firstLine="482" w:firstLineChars="200"/>
        <w:jc w:val="center"/>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Figure 1</w:t>
      </w:r>
      <w:r>
        <w:rPr>
          <w:rFonts w:hint="default" w:ascii="Times New Roman" w:hAnsi="Times New Roman" w:cs="Times New Roman"/>
          <w:lang w:val="en-US" w:eastAsia="zh-CN"/>
        </w:rPr>
        <w:t>. This is a figure. (Schemes follow the same formatting)</w:t>
      </w:r>
    </w:p>
    <w:p w14:paraId="5D2123F9">
      <w:pPr>
        <w:keepNext w:val="0"/>
        <w:keepLines/>
        <w:pageBreakBefore w:val="0"/>
        <w:widowControl w:val="0"/>
        <w:kinsoku/>
        <w:wordWrap/>
        <w:overflowPunct/>
        <w:topLinePunct w:val="0"/>
        <w:autoSpaceDE/>
        <w:autoSpaceDN/>
        <w:bidi w:val="0"/>
        <w:spacing w:line="288" w:lineRule="auto"/>
        <w:ind w:left="0" w:leftChars="0" w:firstLine="0" w:firstLineChars="0"/>
        <w:jc w:val="center"/>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Table 1.</w:t>
      </w:r>
      <w:r>
        <w:rPr>
          <w:rFonts w:hint="default" w:ascii="Times New Roman" w:hAnsi="Times New Roman" w:cs="Times New Roman"/>
          <w:lang w:val="en-US" w:eastAsia="zh-CN"/>
        </w:rPr>
        <w:t xml:space="preserve"> This is a table.</w:t>
      </w:r>
    </w:p>
    <w:tbl>
      <w:tblPr>
        <w:tblStyle w:val="13"/>
        <w:tblW w:w="4996" w:type="pct"/>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57" w:type="dxa"/>
          <w:left w:w="57" w:type="dxa"/>
          <w:bottom w:w="57" w:type="dxa"/>
          <w:right w:w="57" w:type="dxa"/>
        </w:tblCellMar>
      </w:tblPr>
      <w:tblGrid>
        <w:gridCol w:w="3283"/>
        <w:gridCol w:w="3283"/>
        <w:gridCol w:w="3286"/>
      </w:tblGrid>
      <w:tr w14:paraId="30FC2EE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454" w:hRule="exact"/>
        </w:trPr>
        <w:tc>
          <w:tcPr>
            <w:tcW w:w="1666" w:type="pct"/>
            <w:tcBorders>
              <w:top w:val="single" w:color="auto" w:sz="8" w:space="0"/>
              <w:bottom w:val="single" w:color="auto" w:sz="4" w:space="0"/>
            </w:tcBorders>
            <w:tcMar>
              <w:top w:w="57" w:type="dxa"/>
              <w:left w:w="57" w:type="dxa"/>
              <w:bottom w:w="57" w:type="dxa"/>
              <w:right w:w="57" w:type="dxa"/>
            </w:tcMar>
            <w:vAlign w:val="center"/>
          </w:tcPr>
          <w:p w14:paraId="4D44A8C9">
            <w:pPr>
              <w:widowControl w:val="0"/>
              <w:bidi w:val="0"/>
              <w:jc w:val="left"/>
              <w:rPr>
                <w:rFonts w:hint="default"/>
                <w:b/>
                <w:bCs/>
              </w:rPr>
            </w:pPr>
            <w:r>
              <w:rPr>
                <w:rFonts w:hint="default"/>
                <w:b/>
                <w:bCs/>
              </w:rPr>
              <w:t>Title 1</w:t>
            </w:r>
          </w:p>
        </w:tc>
        <w:tc>
          <w:tcPr>
            <w:tcW w:w="1666" w:type="pct"/>
            <w:tcBorders>
              <w:top w:val="single" w:color="auto" w:sz="8" w:space="0"/>
              <w:bottom w:val="single" w:color="auto" w:sz="4" w:space="0"/>
            </w:tcBorders>
            <w:tcMar>
              <w:top w:w="57" w:type="dxa"/>
              <w:left w:w="57" w:type="dxa"/>
              <w:bottom w:w="57" w:type="dxa"/>
              <w:right w:w="57" w:type="dxa"/>
            </w:tcMar>
            <w:vAlign w:val="center"/>
          </w:tcPr>
          <w:p w14:paraId="5E0C0833">
            <w:pPr>
              <w:widowControl w:val="0"/>
              <w:bidi w:val="0"/>
              <w:jc w:val="left"/>
              <w:rPr>
                <w:rFonts w:hint="default"/>
                <w:b/>
                <w:bCs/>
              </w:rPr>
            </w:pPr>
            <w:r>
              <w:rPr>
                <w:rFonts w:hint="default"/>
                <w:b/>
                <w:bCs/>
              </w:rPr>
              <w:t>Title 2</w:t>
            </w:r>
          </w:p>
        </w:tc>
        <w:tc>
          <w:tcPr>
            <w:tcW w:w="1667" w:type="pct"/>
            <w:tcBorders>
              <w:top w:val="single" w:color="auto" w:sz="8" w:space="0"/>
              <w:bottom w:val="single" w:color="auto" w:sz="4" w:space="0"/>
            </w:tcBorders>
            <w:tcMar>
              <w:top w:w="57" w:type="dxa"/>
              <w:left w:w="57" w:type="dxa"/>
              <w:bottom w:w="57" w:type="dxa"/>
              <w:right w:w="57" w:type="dxa"/>
            </w:tcMar>
            <w:vAlign w:val="center"/>
          </w:tcPr>
          <w:p w14:paraId="0EA37CEC">
            <w:pPr>
              <w:widowControl w:val="0"/>
              <w:bidi w:val="0"/>
              <w:jc w:val="left"/>
              <w:rPr>
                <w:rFonts w:hint="default"/>
                <w:b/>
                <w:bCs/>
              </w:rPr>
            </w:pPr>
            <w:r>
              <w:rPr>
                <w:rFonts w:hint="default"/>
                <w:b/>
                <w:bCs/>
              </w:rPr>
              <w:t>Title 3</w:t>
            </w:r>
          </w:p>
        </w:tc>
      </w:tr>
      <w:tr w14:paraId="7BEF6CD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454" w:hRule="exact"/>
        </w:trPr>
        <w:tc>
          <w:tcPr>
            <w:tcW w:w="1666" w:type="pct"/>
            <w:tcBorders>
              <w:top w:val="single" w:color="auto" w:sz="4" w:space="0"/>
            </w:tcBorders>
            <w:tcMar>
              <w:top w:w="57" w:type="dxa"/>
              <w:left w:w="57" w:type="dxa"/>
              <w:bottom w:w="57" w:type="dxa"/>
              <w:right w:w="57" w:type="dxa"/>
            </w:tcMar>
            <w:vAlign w:val="center"/>
          </w:tcPr>
          <w:p w14:paraId="559FD3C4">
            <w:pPr>
              <w:widowControl w:val="0"/>
              <w:bidi w:val="0"/>
              <w:jc w:val="left"/>
              <w:rPr>
                <w:rFonts w:hint="default"/>
              </w:rPr>
            </w:pPr>
            <w:r>
              <w:rPr>
                <w:rFonts w:hint="default"/>
              </w:rPr>
              <w:t>Entry 1</w:t>
            </w:r>
          </w:p>
        </w:tc>
        <w:tc>
          <w:tcPr>
            <w:tcW w:w="1666" w:type="pct"/>
            <w:tcBorders>
              <w:top w:val="single" w:color="auto" w:sz="4" w:space="0"/>
            </w:tcBorders>
            <w:tcMar>
              <w:top w:w="57" w:type="dxa"/>
              <w:left w:w="57" w:type="dxa"/>
              <w:bottom w:w="57" w:type="dxa"/>
              <w:right w:w="57" w:type="dxa"/>
            </w:tcMar>
            <w:vAlign w:val="center"/>
          </w:tcPr>
          <w:p w14:paraId="6F8BF877">
            <w:pPr>
              <w:widowControl w:val="0"/>
              <w:bidi w:val="0"/>
              <w:jc w:val="left"/>
              <w:rPr>
                <w:rFonts w:hint="default"/>
              </w:rPr>
            </w:pPr>
            <w:r>
              <w:rPr>
                <w:rFonts w:hint="default"/>
              </w:rPr>
              <w:t>data</w:t>
            </w:r>
          </w:p>
        </w:tc>
        <w:tc>
          <w:tcPr>
            <w:tcW w:w="1667" w:type="pct"/>
            <w:tcBorders>
              <w:top w:val="single" w:color="auto" w:sz="4" w:space="0"/>
            </w:tcBorders>
            <w:tcMar>
              <w:top w:w="57" w:type="dxa"/>
              <w:left w:w="57" w:type="dxa"/>
              <w:bottom w:w="57" w:type="dxa"/>
              <w:right w:w="57" w:type="dxa"/>
            </w:tcMar>
            <w:vAlign w:val="center"/>
          </w:tcPr>
          <w:p w14:paraId="67C7ED81">
            <w:pPr>
              <w:widowControl w:val="0"/>
              <w:bidi w:val="0"/>
              <w:jc w:val="left"/>
              <w:rPr>
                <w:rFonts w:hint="default"/>
              </w:rPr>
            </w:pPr>
            <w:r>
              <w:rPr>
                <w:rFonts w:hint="default"/>
              </w:rPr>
              <w:t>data</w:t>
            </w:r>
          </w:p>
        </w:tc>
      </w:tr>
      <w:tr w14:paraId="79355F9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454" w:hRule="exact"/>
        </w:trPr>
        <w:tc>
          <w:tcPr>
            <w:tcW w:w="1666" w:type="pct"/>
            <w:tcMar>
              <w:top w:w="57" w:type="dxa"/>
              <w:left w:w="57" w:type="dxa"/>
              <w:bottom w:w="57" w:type="dxa"/>
              <w:right w:w="57" w:type="dxa"/>
            </w:tcMar>
            <w:vAlign w:val="center"/>
          </w:tcPr>
          <w:p w14:paraId="2B3055EB">
            <w:pPr>
              <w:widowControl w:val="0"/>
              <w:bidi w:val="0"/>
              <w:jc w:val="left"/>
              <w:rPr>
                <w:rFonts w:hint="default"/>
              </w:rPr>
            </w:pPr>
            <w:r>
              <w:rPr>
                <w:rFonts w:hint="default"/>
              </w:rPr>
              <w:t>Entry 2</w:t>
            </w:r>
          </w:p>
        </w:tc>
        <w:tc>
          <w:tcPr>
            <w:tcW w:w="1666" w:type="pct"/>
            <w:tcMar>
              <w:top w:w="57" w:type="dxa"/>
              <w:left w:w="57" w:type="dxa"/>
              <w:bottom w:w="57" w:type="dxa"/>
              <w:right w:w="57" w:type="dxa"/>
            </w:tcMar>
            <w:vAlign w:val="center"/>
          </w:tcPr>
          <w:p w14:paraId="785CE71E">
            <w:pPr>
              <w:widowControl w:val="0"/>
              <w:bidi w:val="0"/>
              <w:jc w:val="left"/>
              <w:rPr>
                <w:rFonts w:hint="default"/>
              </w:rPr>
            </w:pPr>
            <w:r>
              <w:rPr>
                <w:rFonts w:hint="default"/>
              </w:rPr>
              <w:t>data</w:t>
            </w:r>
          </w:p>
        </w:tc>
        <w:tc>
          <w:tcPr>
            <w:tcW w:w="1667" w:type="pct"/>
            <w:tcMar>
              <w:top w:w="57" w:type="dxa"/>
              <w:left w:w="57" w:type="dxa"/>
              <w:bottom w:w="57" w:type="dxa"/>
              <w:right w:w="57" w:type="dxa"/>
            </w:tcMar>
            <w:vAlign w:val="center"/>
          </w:tcPr>
          <w:p w14:paraId="1F1B666E">
            <w:pPr>
              <w:widowControl w:val="0"/>
              <w:bidi w:val="0"/>
              <w:jc w:val="left"/>
              <w:rPr>
                <w:rFonts w:hint="default"/>
              </w:rPr>
            </w:pPr>
            <w:r>
              <w:rPr>
                <w:rFonts w:hint="default"/>
              </w:rPr>
              <w:t>data</w:t>
            </w:r>
          </w:p>
        </w:tc>
      </w:tr>
      <w:tr w14:paraId="118FFB2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454" w:hRule="exact"/>
        </w:trPr>
        <w:tc>
          <w:tcPr>
            <w:tcW w:w="1666" w:type="pct"/>
            <w:tcMar>
              <w:top w:w="57" w:type="dxa"/>
              <w:left w:w="57" w:type="dxa"/>
              <w:bottom w:w="57" w:type="dxa"/>
              <w:right w:w="57" w:type="dxa"/>
            </w:tcMar>
            <w:vAlign w:val="center"/>
          </w:tcPr>
          <w:p w14:paraId="0FA18864">
            <w:pPr>
              <w:widowControl w:val="0"/>
              <w:bidi w:val="0"/>
              <w:jc w:val="left"/>
              <w:rPr>
                <w:rFonts w:hint="default"/>
              </w:rPr>
            </w:pPr>
            <w:r>
              <w:rPr>
                <w:rFonts w:hint="default"/>
              </w:rPr>
              <w:t>Entry 3</w:t>
            </w:r>
          </w:p>
        </w:tc>
        <w:tc>
          <w:tcPr>
            <w:tcW w:w="1666" w:type="pct"/>
            <w:tcMar>
              <w:top w:w="57" w:type="dxa"/>
              <w:left w:w="57" w:type="dxa"/>
              <w:bottom w:w="57" w:type="dxa"/>
              <w:right w:w="57" w:type="dxa"/>
            </w:tcMar>
            <w:vAlign w:val="center"/>
          </w:tcPr>
          <w:p w14:paraId="42FA181B">
            <w:pPr>
              <w:widowControl w:val="0"/>
              <w:bidi w:val="0"/>
              <w:jc w:val="left"/>
              <w:rPr>
                <w:rFonts w:hint="default"/>
              </w:rPr>
            </w:pPr>
            <w:r>
              <w:rPr>
                <w:rFonts w:hint="default"/>
              </w:rPr>
              <w:t>data</w:t>
            </w:r>
          </w:p>
        </w:tc>
        <w:tc>
          <w:tcPr>
            <w:tcW w:w="1667" w:type="pct"/>
            <w:tcMar>
              <w:top w:w="57" w:type="dxa"/>
              <w:left w:w="57" w:type="dxa"/>
              <w:bottom w:w="57" w:type="dxa"/>
              <w:right w:w="57" w:type="dxa"/>
            </w:tcMar>
            <w:vAlign w:val="center"/>
          </w:tcPr>
          <w:p w14:paraId="0F7B8AFE">
            <w:pPr>
              <w:widowControl w:val="0"/>
              <w:bidi w:val="0"/>
              <w:jc w:val="left"/>
              <w:rPr>
                <w:rFonts w:hint="default"/>
              </w:rPr>
            </w:pPr>
            <w:r>
              <w:rPr>
                <w:rFonts w:hint="default"/>
              </w:rPr>
              <w:t>data</w:t>
            </w:r>
            <w:r>
              <w:rPr>
                <w:rFonts w:hint="default"/>
                <w:vertAlign w:val="superscript"/>
              </w:rPr>
              <w:t>1</w:t>
            </w:r>
          </w:p>
        </w:tc>
      </w:tr>
    </w:tbl>
    <w:p w14:paraId="4B8ADEF7">
      <w:pPr>
        <w:keepNext w:val="0"/>
        <w:keepLines/>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bCs/>
          <w:sz w:val="20"/>
          <w:szCs w:val="20"/>
        </w:rPr>
      </w:pPr>
      <w:r>
        <w:rPr>
          <w:rFonts w:hint="default" w:ascii="Times New Roman" w:hAnsi="Times New Roman" w:cs="Times New Roman"/>
          <w:sz w:val="20"/>
          <w:szCs w:val="20"/>
          <w:vertAlign w:val="superscript"/>
          <w:lang w:val="en-US" w:eastAsia="zh-CN"/>
        </w:rPr>
        <w:t>1</w:t>
      </w:r>
      <w:r>
        <w:rPr>
          <w:rFonts w:hint="default" w:ascii="Times New Roman" w:hAnsi="Times New Roman" w:cs="Times New Roman"/>
          <w:sz w:val="20"/>
          <w:szCs w:val="20"/>
          <w:lang w:val="en-US" w:eastAsia="zh-CN"/>
        </w:rPr>
        <w:t xml:space="preserve"> Tables may have a footer.</w:t>
      </w:r>
    </w:p>
    <w:p w14:paraId="40EEB526">
      <w:pPr>
        <w:pageBreakBefore w:val="0"/>
        <w:kinsoku/>
        <w:wordWrap/>
        <w:overflowPunct/>
        <w:topLinePunct w:val="0"/>
        <w:autoSpaceDE/>
        <w:autoSpaceDN/>
        <w:bidi w:val="0"/>
        <w:spacing w:line="288" w:lineRule="auto"/>
        <w:ind w:firstLine="480" w:firstLineChars="200"/>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If a table extends beyond one page, the continued portion on the subsequent page must be preceded by a caption labeled "</w:t>
      </w:r>
      <w:r>
        <w:rPr>
          <w:rFonts w:hint="default" w:ascii="Times New Roman" w:hAnsi="Times New Roman" w:eastAsia="宋体" w:cs="Times New Roman"/>
          <w:b/>
          <w:bCs/>
          <w:sz w:val="24"/>
          <w:szCs w:val="24"/>
          <w:lang w:val="en-US" w:eastAsia="zh-CN" w:bidi="ar-SA"/>
        </w:rPr>
        <w:t>Table 1</w:t>
      </w:r>
      <w:r>
        <w:rPr>
          <w:rFonts w:hint="default" w:ascii="Times New Roman" w:hAnsi="Times New Roman" w:eastAsia="宋体" w:cs="Times New Roman"/>
          <w:sz w:val="24"/>
          <w:szCs w:val="24"/>
          <w:lang w:val="en-US" w:eastAsia="zh-CN" w:bidi="ar-SA"/>
        </w:rPr>
        <w:t>. (</w:t>
      </w:r>
      <w:r>
        <w:rPr>
          <w:rFonts w:hint="default" w:ascii="Times New Roman" w:hAnsi="Times New Roman" w:eastAsia="宋体" w:cs="Times New Roman"/>
          <w:i/>
          <w:iCs/>
          <w:sz w:val="24"/>
          <w:szCs w:val="24"/>
          <w:lang w:val="en-US" w:eastAsia="zh-CN" w:bidi="ar-SA"/>
        </w:rPr>
        <w:t>Continued</w:t>
      </w:r>
      <w:r>
        <w:rPr>
          <w:rFonts w:hint="default" w:ascii="Times New Roman" w:hAnsi="Times New Roman" w:eastAsia="宋体" w:cs="Times New Roman"/>
          <w:sz w:val="24"/>
          <w:szCs w:val="24"/>
          <w:lang w:val="en-US" w:eastAsia="zh-CN" w:bidi="ar-SA"/>
        </w:rPr>
        <w:t>)".</w:t>
      </w:r>
    </w:p>
    <w:p w14:paraId="6F80CFE3">
      <w:pPr>
        <w:pageBreakBefore w:val="0"/>
        <w:kinsoku/>
        <w:wordWrap/>
        <w:overflowPunct/>
        <w:topLinePunct w:val="0"/>
        <w:autoSpaceDE/>
        <w:autoSpaceDN/>
        <w:bidi w:val="0"/>
        <w:spacing w:line="288" w:lineRule="auto"/>
        <w:ind w:left="0" w:leftChars="0"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text continues here (</w:t>
      </w:r>
      <w:r>
        <w:rPr>
          <w:rFonts w:hint="default" w:ascii="Times New Roman" w:hAnsi="Times New Roman" w:cs="Times New Roman"/>
          <w:b/>
          <w:bCs/>
          <w:lang w:val="en-US" w:eastAsia="zh-CN"/>
        </w:rPr>
        <w:t>Figure 2</w:t>
      </w:r>
      <w:r>
        <w:rPr>
          <w:rFonts w:hint="default" w:ascii="Times New Roman" w:hAnsi="Times New Roman" w:cs="Times New Roman"/>
          <w:lang w:val="en-US" w:eastAsia="zh-CN"/>
        </w:rPr>
        <w:t xml:space="preserve"> and </w:t>
      </w:r>
      <w:r>
        <w:rPr>
          <w:rFonts w:hint="default" w:ascii="Times New Roman" w:hAnsi="Times New Roman" w:cs="Times New Roman"/>
          <w:b/>
          <w:bCs/>
          <w:lang w:val="en-US" w:eastAsia="zh-CN"/>
        </w:rPr>
        <w:t>Table 2</w:t>
      </w:r>
      <w:r>
        <w:rPr>
          <w:rFonts w:hint="default" w:ascii="Times New Roman" w:hAnsi="Times New Roman" w:cs="Times New Roman"/>
          <w:lang w:val="en-US" w:eastAsia="zh-CN"/>
        </w:rPr>
        <w:t>).</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1"/>
        <w:gridCol w:w="4981"/>
      </w:tblGrid>
      <w:tr w14:paraId="7729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tcPr>
          <w:p w14:paraId="1C505FA6">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lang w:val="en-US" w:eastAsia="zh-CN"/>
              </w:rPr>
              <w:drawing>
                <wp:inline distT="0" distB="0" distL="114300" distR="114300">
                  <wp:extent cx="2183130" cy="1440180"/>
                  <wp:effectExtent l="0" t="0" r="0" b="0"/>
                  <wp:docPr id="11" name="图片 11" descr="ojs_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ojs_brand"/>
                          <pic:cNvPicPr>
                            <a:picLocks noChangeAspect="1"/>
                          </pic:cNvPicPr>
                        </pic:nvPicPr>
                        <pic:blipFill>
                          <a:blip r:embed="rId11"/>
                          <a:stretch>
                            <a:fillRect/>
                          </a:stretch>
                        </pic:blipFill>
                        <pic:spPr>
                          <a:xfrm>
                            <a:off x="0" y="0"/>
                            <a:ext cx="2183130" cy="1440180"/>
                          </a:xfrm>
                          <a:prstGeom prst="rect">
                            <a:avLst/>
                          </a:prstGeom>
                          <a:ln>
                            <a:noFill/>
                          </a:ln>
                        </pic:spPr>
                      </pic:pic>
                    </a:graphicData>
                  </a:graphic>
                </wp:inline>
              </w:drawing>
            </w:r>
          </w:p>
        </w:tc>
        <w:tc>
          <w:tcPr>
            <w:tcW w:w="2500" w:type="pct"/>
            <w:tcBorders>
              <w:top w:val="nil"/>
              <w:left w:val="nil"/>
              <w:bottom w:val="nil"/>
              <w:right w:val="nil"/>
            </w:tcBorders>
          </w:tcPr>
          <w:p w14:paraId="09A3D446">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lang w:val="en-US" w:eastAsia="zh-CN"/>
              </w:rPr>
              <w:drawing>
                <wp:inline distT="0" distB="0" distL="114300" distR="114300">
                  <wp:extent cx="2183130" cy="1440180"/>
                  <wp:effectExtent l="0" t="0" r="0" b="0"/>
                  <wp:docPr id="12" name="图片 12" descr="ojs_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js_brand"/>
                          <pic:cNvPicPr>
                            <a:picLocks noChangeAspect="1"/>
                          </pic:cNvPicPr>
                        </pic:nvPicPr>
                        <pic:blipFill>
                          <a:blip r:embed="rId11"/>
                          <a:stretch>
                            <a:fillRect/>
                          </a:stretch>
                        </pic:blipFill>
                        <pic:spPr>
                          <a:xfrm>
                            <a:off x="0" y="0"/>
                            <a:ext cx="2183130" cy="1440180"/>
                          </a:xfrm>
                          <a:prstGeom prst="rect">
                            <a:avLst/>
                          </a:prstGeom>
                          <a:ln>
                            <a:noFill/>
                          </a:ln>
                        </pic:spPr>
                      </pic:pic>
                    </a:graphicData>
                  </a:graphic>
                </wp:inline>
              </w:drawing>
            </w:r>
          </w:p>
        </w:tc>
      </w:tr>
      <w:tr w14:paraId="0EB6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tcPr>
          <w:p w14:paraId="153E822C">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r>
              <w:rPr>
                <w:rFonts w:hint="default" w:ascii="Times New Roman" w:hAnsi="Times New Roman" w:cs="Times New Roman"/>
                <w:b/>
                <w:bCs/>
                <w:vertAlign w:val="baseline"/>
                <w:lang w:val="en-US" w:eastAsia="zh-CN"/>
              </w:rPr>
              <w:t>a</w:t>
            </w:r>
            <w:r>
              <w:rPr>
                <w:rFonts w:hint="default" w:ascii="Times New Roman" w:hAnsi="Times New Roman" w:cs="Times New Roman"/>
                <w:vertAlign w:val="baseline"/>
                <w:lang w:val="en-US" w:eastAsia="zh-CN"/>
              </w:rPr>
              <w:t>)</w:t>
            </w:r>
          </w:p>
        </w:tc>
        <w:tc>
          <w:tcPr>
            <w:tcW w:w="2500" w:type="pct"/>
            <w:tcBorders>
              <w:top w:val="nil"/>
              <w:left w:val="nil"/>
              <w:bottom w:val="nil"/>
              <w:right w:val="nil"/>
            </w:tcBorders>
          </w:tcPr>
          <w:p w14:paraId="6DA2D803">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r>
              <w:rPr>
                <w:rFonts w:hint="default" w:ascii="Times New Roman" w:hAnsi="Times New Roman" w:cs="Times New Roman"/>
                <w:b/>
                <w:bCs/>
                <w:vertAlign w:val="baseline"/>
                <w:lang w:val="en-US" w:eastAsia="zh-CN"/>
              </w:rPr>
              <w:t>b</w:t>
            </w:r>
            <w:r>
              <w:rPr>
                <w:rFonts w:hint="default" w:ascii="Times New Roman" w:hAnsi="Times New Roman" w:cs="Times New Roman"/>
                <w:vertAlign w:val="baseline"/>
                <w:lang w:val="en-US" w:eastAsia="zh-CN"/>
              </w:rPr>
              <w:t>)</w:t>
            </w:r>
          </w:p>
        </w:tc>
      </w:tr>
      <w:tr w14:paraId="568F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tcPr>
          <w:p w14:paraId="24D0648C">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lang w:val="en-US" w:eastAsia="zh-CN"/>
              </w:rPr>
              <w:drawing>
                <wp:inline distT="0" distB="0" distL="114300" distR="114300">
                  <wp:extent cx="2183130" cy="1440180"/>
                  <wp:effectExtent l="0" t="0" r="0" b="0"/>
                  <wp:docPr id="13" name="图片 13" descr="ojs_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ojs_brand"/>
                          <pic:cNvPicPr>
                            <a:picLocks noChangeAspect="1"/>
                          </pic:cNvPicPr>
                        </pic:nvPicPr>
                        <pic:blipFill>
                          <a:blip r:embed="rId11"/>
                          <a:stretch>
                            <a:fillRect/>
                          </a:stretch>
                        </pic:blipFill>
                        <pic:spPr>
                          <a:xfrm>
                            <a:off x="0" y="0"/>
                            <a:ext cx="2183130" cy="1440180"/>
                          </a:xfrm>
                          <a:prstGeom prst="rect">
                            <a:avLst/>
                          </a:prstGeom>
                          <a:ln>
                            <a:noFill/>
                          </a:ln>
                        </pic:spPr>
                      </pic:pic>
                    </a:graphicData>
                  </a:graphic>
                </wp:inline>
              </w:drawing>
            </w:r>
          </w:p>
        </w:tc>
        <w:tc>
          <w:tcPr>
            <w:tcW w:w="2500" w:type="pct"/>
            <w:tcBorders>
              <w:top w:val="nil"/>
              <w:left w:val="nil"/>
              <w:bottom w:val="nil"/>
              <w:right w:val="nil"/>
            </w:tcBorders>
          </w:tcPr>
          <w:p w14:paraId="2E1B0122">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lang w:val="en-US" w:eastAsia="zh-CN"/>
              </w:rPr>
              <w:drawing>
                <wp:inline distT="0" distB="0" distL="114300" distR="114300">
                  <wp:extent cx="2183130" cy="1440180"/>
                  <wp:effectExtent l="0" t="0" r="0" b="0"/>
                  <wp:docPr id="14" name="图片 14" descr="ojs_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ojs_brand"/>
                          <pic:cNvPicPr>
                            <a:picLocks noChangeAspect="1"/>
                          </pic:cNvPicPr>
                        </pic:nvPicPr>
                        <pic:blipFill>
                          <a:blip r:embed="rId11"/>
                          <a:stretch>
                            <a:fillRect/>
                          </a:stretch>
                        </pic:blipFill>
                        <pic:spPr>
                          <a:xfrm>
                            <a:off x="0" y="0"/>
                            <a:ext cx="2183130" cy="1440180"/>
                          </a:xfrm>
                          <a:prstGeom prst="rect">
                            <a:avLst/>
                          </a:prstGeom>
                          <a:ln>
                            <a:noFill/>
                          </a:ln>
                        </pic:spPr>
                      </pic:pic>
                    </a:graphicData>
                  </a:graphic>
                </wp:inline>
              </w:drawing>
            </w:r>
          </w:p>
        </w:tc>
      </w:tr>
      <w:tr w14:paraId="7C8E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Borders>
              <w:top w:val="nil"/>
              <w:left w:val="nil"/>
              <w:bottom w:val="nil"/>
              <w:right w:val="nil"/>
            </w:tcBorders>
          </w:tcPr>
          <w:p w14:paraId="6923E6FA">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r>
              <w:rPr>
                <w:rFonts w:hint="default" w:ascii="Times New Roman" w:hAnsi="Times New Roman" w:cs="Times New Roman"/>
                <w:b/>
                <w:bCs/>
                <w:vertAlign w:val="baseline"/>
                <w:lang w:val="en-US" w:eastAsia="zh-CN"/>
              </w:rPr>
              <w:t>c</w:t>
            </w:r>
            <w:r>
              <w:rPr>
                <w:rFonts w:hint="default" w:ascii="Times New Roman" w:hAnsi="Times New Roman" w:cs="Times New Roman"/>
                <w:vertAlign w:val="baseline"/>
                <w:lang w:val="en-US" w:eastAsia="zh-CN"/>
              </w:rPr>
              <w:t>)</w:t>
            </w:r>
          </w:p>
        </w:tc>
        <w:tc>
          <w:tcPr>
            <w:tcW w:w="2500" w:type="pct"/>
            <w:tcBorders>
              <w:top w:val="nil"/>
              <w:left w:val="nil"/>
              <w:bottom w:val="nil"/>
              <w:right w:val="nil"/>
            </w:tcBorders>
          </w:tcPr>
          <w:p w14:paraId="654CE1EB">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w:t>
            </w:r>
            <w:r>
              <w:rPr>
                <w:rFonts w:hint="default" w:ascii="Times New Roman" w:hAnsi="Times New Roman" w:cs="Times New Roman"/>
                <w:b/>
                <w:bCs/>
                <w:vertAlign w:val="baseline"/>
                <w:lang w:val="en-US" w:eastAsia="zh-CN"/>
              </w:rPr>
              <w:t>d</w:t>
            </w:r>
            <w:r>
              <w:rPr>
                <w:rFonts w:hint="default" w:ascii="Times New Roman" w:hAnsi="Times New Roman" w:cs="Times New Roman"/>
                <w:vertAlign w:val="baseline"/>
                <w:lang w:val="en-US" w:eastAsia="zh-CN"/>
              </w:rPr>
              <w:t>)</w:t>
            </w:r>
          </w:p>
        </w:tc>
      </w:tr>
    </w:tbl>
    <w:p w14:paraId="1A40186C">
      <w:pPr>
        <w:keepNext w:val="0"/>
        <w:keepLines/>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lang w:val="en-US" w:eastAsia="zh-CN"/>
        </w:rPr>
      </w:pPr>
      <w:r>
        <w:rPr>
          <w:rFonts w:hint="default" w:ascii="Times New Roman" w:hAnsi="Times New Roman" w:cs="Times New Roman"/>
          <w:b/>
          <w:bCs/>
          <w:lang w:val="en-US" w:eastAsia="zh-CN"/>
        </w:rPr>
        <w:t>Figure 2.</w:t>
      </w:r>
      <w:r>
        <w:rPr>
          <w:rFonts w:hint="default" w:ascii="Times New Roman" w:hAnsi="Times New Roman" w:cs="Times New Roman"/>
          <w:lang w:val="en-US" w:eastAsia="zh-CN"/>
        </w:rPr>
        <w:t xml:space="preserve"> This is a figure.</w:t>
      </w:r>
      <w:r>
        <w:rPr>
          <w:rFonts w:hint="default"/>
          <w:lang w:val="en-US" w:eastAsia="zh-CN"/>
        </w:rPr>
        <w:t xml:space="preserve">Figures (Schemes follow the same formatting) should be placed in the main text close to where they are first cited. If the caption has </w:t>
      </w:r>
      <w:r>
        <w:rPr>
          <w:rFonts w:hint="default"/>
          <w:b/>
          <w:bCs/>
          <w:lang w:val="en-US" w:eastAsia="zh-CN"/>
        </w:rPr>
        <w:t>more than</w:t>
      </w:r>
      <w:r>
        <w:rPr>
          <w:rFonts w:hint="default"/>
          <w:lang w:val="en-US" w:eastAsia="zh-CN"/>
        </w:rPr>
        <w:t xml:space="preserve"> one line, the text should be </w:t>
      </w:r>
      <w:r>
        <w:rPr>
          <w:rFonts w:hint="default"/>
          <w:b/>
          <w:bCs/>
          <w:lang w:val="en-US" w:eastAsia="zh-CN"/>
        </w:rPr>
        <w:t>justified</w:t>
      </w:r>
      <w:r>
        <w:rPr>
          <w:rFonts w:hint="default"/>
          <w:lang w:val="en-US" w:eastAsia="zh-CN"/>
        </w:rPr>
        <w:t xml:space="preserve"> (aligned on both ends).</w:t>
      </w:r>
      <w:r>
        <w:rPr>
          <w:rFonts w:hint="eastAsia"/>
          <w:lang w:val="en-US" w:eastAsia="zh-CN"/>
        </w:rPr>
        <w:t xml:space="preserve"> </w:t>
      </w:r>
      <w:r>
        <w:rPr>
          <w:rFonts w:hint="default"/>
          <w:lang w:val="en-US" w:eastAsia="zh-CN"/>
        </w:rPr>
        <w:t>If a figure contains multiple panels, they should be described sequentially within the caption as follows: (</w:t>
      </w:r>
      <w:r>
        <w:rPr>
          <w:rFonts w:hint="default"/>
          <w:b/>
          <w:bCs/>
          <w:lang w:val="en-US" w:eastAsia="zh-CN"/>
        </w:rPr>
        <w:t>a</w:t>
      </w:r>
      <w:r>
        <w:rPr>
          <w:rFonts w:hint="default"/>
          <w:lang w:val="en-US" w:eastAsia="zh-CN"/>
        </w:rPr>
        <w:t>) description of the first panel; (</w:t>
      </w:r>
      <w:r>
        <w:rPr>
          <w:rFonts w:hint="default"/>
          <w:b/>
          <w:bCs/>
          <w:lang w:val="en-US" w:eastAsia="zh-CN"/>
        </w:rPr>
        <w:t>b</w:t>
      </w:r>
      <w:r>
        <w:rPr>
          <w:rFonts w:hint="default"/>
          <w:lang w:val="en-US" w:eastAsia="zh-CN"/>
        </w:rPr>
        <w:t>) description of the second panel; (</w:t>
      </w:r>
      <w:r>
        <w:rPr>
          <w:rFonts w:hint="default"/>
          <w:b/>
          <w:bCs/>
          <w:lang w:val="en-US" w:eastAsia="zh-CN"/>
        </w:rPr>
        <w:t>c</w:t>
      </w:r>
      <w:r>
        <w:rPr>
          <w:rFonts w:hint="default"/>
          <w:lang w:val="en-US" w:eastAsia="zh-CN"/>
        </w:rPr>
        <w:t>) description of the third panel. (</w:t>
      </w:r>
      <w:r>
        <w:rPr>
          <w:rFonts w:hint="default"/>
          <w:b/>
          <w:bCs/>
          <w:lang w:val="en-US" w:eastAsia="zh-CN"/>
        </w:rPr>
        <w:t>c</w:t>
      </w:r>
      <w:r>
        <w:rPr>
          <w:rFonts w:hint="default"/>
          <w:lang w:val="en-US" w:eastAsia="zh-CN"/>
        </w:rPr>
        <w:t>) description of the third panel</w:t>
      </w:r>
      <w:r>
        <w:rPr>
          <w:rFonts w:hint="eastAsia"/>
          <w:lang w:val="en-US" w:eastAsia="zh-CN"/>
        </w:rPr>
        <w:t xml:space="preserve">. </w:t>
      </w:r>
    </w:p>
    <w:p w14:paraId="58FC7D4E">
      <w:pPr>
        <w:keepNext w:val="0"/>
        <w:keepLines/>
        <w:pageBreakBefore w:val="0"/>
        <w:widowControl w:val="0"/>
        <w:kinsoku/>
        <w:wordWrap/>
        <w:overflowPunct/>
        <w:topLinePunct w:val="0"/>
        <w:autoSpaceDE/>
        <w:autoSpaceDN/>
        <w:bidi w:val="0"/>
        <w:adjustRightInd/>
        <w:snapToGrid/>
        <w:spacing w:line="288" w:lineRule="auto"/>
        <w:ind w:firstLine="482" w:firstLineChars="200"/>
        <w:jc w:val="center"/>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b/>
          <w:bCs/>
          <w:sz w:val="24"/>
          <w:szCs w:val="24"/>
          <w:lang w:val="en-US" w:eastAsia="zh-CN" w:bidi="ar-SA"/>
        </w:rPr>
        <w:t>Table 2.</w:t>
      </w:r>
      <w:r>
        <w:rPr>
          <w:rFonts w:hint="eastAsia" w:ascii="Times New Roman" w:hAnsi="Times New Roman" w:eastAsia="宋体" w:cs="Times New Roman"/>
          <w:sz w:val="24"/>
          <w:szCs w:val="24"/>
          <w:lang w:val="en-US" w:eastAsia="zh-CN" w:bidi="ar-SA"/>
        </w:rPr>
        <w:t xml:space="preserve"> This is a table.</w:t>
      </w:r>
    </w:p>
    <w:tbl>
      <w:tblPr>
        <w:tblStyle w:val="12"/>
        <w:tblW w:w="4996"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62"/>
        <w:gridCol w:w="2462"/>
        <w:gridCol w:w="2463"/>
        <w:gridCol w:w="2465"/>
      </w:tblGrid>
      <w:tr w14:paraId="7940BF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49" w:type="pct"/>
            <w:tcBorders>
              <w:top w:val="single" w:color="auto" w:sz="8" w:space="0"/>
              <w:bottom w:val="single" w:color="auto" w:sz="4" w:space="0"/>
            </w:tcBorders>
            <w:tcMar>
              <w:top w:w="57" w:type="dxa"/>
              <w:left w:w="57" w:type="dxa"/>
              <w:bottom w:w="57" w:type="dxa"/>
              <w:right w:w="57" w:type="dxa"/>
            </w:tcMar>
            <w:vAlign w:val="center"/>
          </w:tcPr>
          <w:p w14:paraId="4EEE1FB2">
            <w:pPr>
              <w:keepNext w:val="0"/>
              <w:keepLines/>
              <w:pageBreakBefore w:val="0"/>
              <w:widowControl w:val="0"/>
              <w:kinsoku/>
              <w:wordWrap/>
              <w:overflowPunct/>
              <w:topLinePunct w:val="0"/>
              <w:autoSpaceDE/>
              <w:autoSpaceDN/>
              <w:bidi w:val="0"/>
              <w:adjustRightInd/>
              <w:snapToGrid/>
              <w:spacing w:line="288" w:lineRule="auto"/>
              <w:ind w:firstLine="482" w:firstLineChars="200"/>
              <w:jc w:val="both"/>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Title 1</w:t>
            </w:r>
          </w:p>
        </w:tc>
        <w:tc>
          <w:tcPr>
            <w:tcW w:w="1249" w:type="pct"/>
            <w:tcBorders>
              <w:top w:val="single" w:color="auto" w:sz="8" w:space="0"/>
              <w:bottom w:val="single" w:color="auto" w:sz="4" w:space="0"/>
            </w:tcBorders>
            <w:tcMar>
              <w:top w:w="57" w:type="dxa"/>
              <w:left w:w="57" w:type="dxa"/>
              <w:bottom w:w="57" w:type="dxa"/>
              <w:right w:w="57" w:type="dxa"/>
            </w:tcMar>
            <w:vAlign w:val="center"/>
          </w:tcPr>
          <w:p w14:paraId="2B8DEC15">
            <w:pPr>
              <w:keepNext w:val="0"/>
              <w:keepLines/>
              <w:pageBreakBefore w:val="0"/>
              <w:widowControl w:val="0"/>
              <w:kinsoku/>
              <w:wordWrap/>
              <w:overflowPunct/>
              <w:topLinePunct w:val="0"/>
              <w:autoSpaceDE/>
              <w:autoSpaceDN/>
              <w:bidi w:val="0"/>
              <w:adjustRightInd/>
              <w:snapToGrid/>
              <w:spacing w:line="288" w:lineRule="auto"/>
              <w:ind w:firstLine="482" w:firstLineChars="200"/>
              <w:jc w:val="both"/>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Title 2</w:t>
            </w:r>
          </w:p>
        </w:tc>
        <w:tc>
          <w:tcPr>
            <w:tcW w:w="1249" w:type="pct"/>
            <w:tcBorders>
              <w:top w:val="single" w:color="auto" w:sz="8" w:space="0"/>
              <w:bottom w:val="single" w:color="auto" w:sz="4" w:space="0"/>
            </w:tcBorders>
            <w:tcMar>
              <w:top w:w="57" w:type="dxa"/>
              <w:left w:w="57" w:type="dxa"/>
              <w:bottom w:w="57" w:type="dxa"/>
              <w:right w:w="57" w:type="dxa"/>
            </w:tcMar>
            <w:vAlign w:val="center"/>
          </w:tcPr>
          <w:p w14:paraId="1C0EE561">
            <w:pPr>
              <w:keepNext w:val="0"/>
              <w:keepLines/>
              <w:pageBreakBefore w:val="0"/>
              <w:widowControl w:val="0"/>
              <w:kinsoku/>
              <w:wordWrap/>
              <w:overflowPunct/>
              <w:topLinePunct w:val="0"/>
              <w:autoSpaceDE/>
              <w:autoSpaceDN/>
              <w:bidi w:val="0"/>
              <w:adjustRightInd/>
              <w:snapToGrid/>
              <w:spacing w:line="288" w:lineRule="auto"/>
              <w:ind w:firstLine="482" w:firstLineChars="200"/>
              <w:jc w:val="both"/>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Title 3</w:t>
            </w:r>
          </w:p>
        </w:tc>
        <w:tc>
          <w:tcPr>
            <w:tcW w:w="1250" w:type="pct"/>
            <w:tcBorders>
              <w:top w:val="single" w:color="auto" w:sz="8" w:space="0"/>
              <w:bottom w:val="single" w:color="auto" w:sz="4" w:space="0"/>
            </w:tcBorders>
            <w:tcMar>
              <w:top w:w="57" w:type="dxa"/>
              <w:left w:w="57" w:type="dxa"/>
              <w:bottom w:w="57" w:type="dxa"/>
              <w:right w:w="57" w:type="dxa"/>
            </w:tcMar>
            <w:vAlign w:val="center"/>
          </w:tcPr>
          <w:p w14:paraId="4D7C1240">
            <w:pPr>
              <w:keepNext w:val="0"/>
              <w:keepLines/>
              <w:pageBreakBefore w:val="0"/>
              <w:widowControl w:val="0"/>
              <w:kinsoku/>
              <w:wordWrap/>
              <w:overflowPunct/>
              <w:topLinePunct w:val="0"/>
              <w:autoSpaceDE/>
              <w:autoSpaceDN/>
              <w:bidi w:val="0"/>
              <w:adjustRightInd/>
              <w:snapToGrid/>
              <w:spacing w:line="288" w:lineRule="auto"/>
              <w:ind w:firstLine="482" w:firstLineChars="200"/>
              <w:jc w:val="both"/>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Title 4</w:t>
            </w:r>
          </w:p>
        </w:tc>
      </w:tr>
      <w:tr w14:paraId="18B688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49" w:type="pct"/>
            <w:vMerge w:val="restart"/>
            <w:tcBorders>
              <w:top w:val="single" w:color="auto" w:sz="4" w:space="0"/>
            </w:tcBorders>
            <w:tcMar>
              <w:top w:w="57" w:type="dxa"/>
              <w:left w:w="57" w:type="dxa"/>
              <w:bottom w:w="57" w:type="dxa"/>
              <w:right w:w="57" w:type="dxa"/>
            </w:tcMar>
            <w:vAlign w:val="center"/>
          </w:tcPr>
          <w:p w14:paraId="6D70901F">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eastAsia" w:cs="Times New Roman"/>
                <w:lang w:val="en-US" w:eastAsia="zh-CN"/>
              </w:rPr>
              <w:t>E</w:t>
            </w:r>
            <w:r>
              <w:rPr>
                <w:rFonts w:hint="default" w:ascii="Times New Roman" w:hAnsi="Times New Roman" w:cs="Times New Roman"/>
                <w:lang w:val="en-US" w:eastAsia="zh-CN"/>
              </w:rPr>
              <w:t>ntry 1 *</w:t>
            </w:r>
          </w:p>
        </w:tc>
        <w:tc>
          <w:tcPr>
            <w:tcW w:w="1249" w:type="pct"/>
            <w:tcBorders>
              <w:top w:val="single" w:color="auto" w:sz="4" w:space="0"/>
              <w:bottom w:val="nil"/>
            </w:tcBorders>
            <w:tcMar>
              <w:top w:w="57" w:type="dxa"/>
              <w:left w:w="57" w:type="dxa"/>
              <w:bottom w:w="57" w:type="dxa"/>
              <w:right w:w="57" w:type="dxa"/>
            </w:tcMar>
            <w:vAlign w:val="center"/>
          </w:tcPr>
          <w:p w14:paraId="1F56DF77">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49" w:type="pct"/>
            <w:tcBorders>
              <w:top w:val="single" w:color="auto" w:sz="4" w:space="0"/>
              <w:bottom w:val="nil"/>
            </w:tcBorders>
            <w:tcMar>
              <w:top w:w="57" w:type="dxa"/>
              <w:left w:w="57" w:type="dxa"/>
              <w:bottom w:w="57" w:type="dxa"/>
              <w:right w:w="57" w:type="dxa"/>
            </w:tcMar>
            <w:vAlign w:val="center"/>
          </w:tcPr>
          <w:p w14:paraId="0ABFC673">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50" w:type="pct"/>
            <w:tcBorders>
              <w:top w:val="single" w:color="auto" w:sz="4" w:space="0"/>
              <w:bottom w:val="nil"/>
            </w:tcBorders>
            <w:tcMar>
              <w:top w:w="57" w:type="dxa"/>
              <w:left w:w="57" w:type="dxa"/>
              <w:bottom w:w="57" w:type="dxa"/>
              <w:right w:w="57" w:type="dxa"/>
            </w:tcMar>
            <w:vAlign w:val="center"/>
          </w:tcPr>
          <w:p w14:paraId="5899B715">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r>
      <w:tr w14:paraId="691F95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49" w:type="pct"/>
            <w:vMerge w:val="continue"/>
            <w:tcMar>
              <w:top w:w="57" w:type="dxa"/>
              <w:left w:w="57" w:type="dxa"/>
              <w:bottom w:w="57" w:type="dxa"/>
              <w:right w:w="57" w:type="dxa"/>
            </w:tcMar>
            <w:vAlign w:val="center"/>
          </w:tcPr>
          <w:p w14:paraId="0095D696">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lang w:val="en-US" w:eastAsia="zh-CN"/>
              </w:rPr>
            </w:pPr>
          </w:p>
        </w:tc>
        <w:tc>
          <w:tcPr>
            <w:tcW w:w="1249" w:type="pct"/>
            <w:tcBorders>
              <w:top w:val="nil"/>
              <w:bottom w:val="nil"/>
            </w:tcBorders>
            <w:tcMar>
              <w:top w:w="57" w:type="dxa"/>
              <w:left w:w="57" w:type="dxa"/>
              <w:bottom w:w="57" w:type="dxa"/>
              <w:right w:w="57" w:type="dxa"/>
            </w:tcMar>
            <w:vAlign w:val="center"/>
          </w:tcPr>
          <w:p w14:paraId="1EF9D8BE">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49" w:type="pct"/>
            <w:tcBorders>
              <w:top w:val="nil"/>
              <w:bottom w:val="nil"/>
            </w:tcBorders>
            <w:tcMar>
              <w:top w:w="57" w:type="dxa"/>
              <w:left w:w="57" w:type="dxa"/>
              <w:bottom w:w="57" w:type="dxa"/>
              <w:right w:w="57" w:type="dxa"/>
            </w:tcMar>
            <w:vAlign w:val="center"/>
          </w:tcPr>
          <w:p w14:paraId="004EAEF4">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50" w:type="pct"/>
            <w:tcBorders>
              <w:top w:val="nil"/>
              <w:bottom w:val="nil"/>
            </w:tcBorders>
            <w:tcMar>
              <w:top w:w="57" w:type="dxa"/>
              <w:left w:w="57" w:type="dxa"/>
              <w:bottom w:w="57" w:type="dxa"/>
              <w:right w:w="57" w:type="dxa"/>
            </w:tcMar>
            <w:vAlign w:val="center"/>
          </w:tcPr>
          <w:p w14:paraId="2D9AE527">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r>
      <w:tr w14:paraId="14699B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49" w:type="pct"/>
            <w:vMerge w:val="continue"/>
            <w:tcBorders>
              <w:bottom w:val="single" w:color="auto" w:sz="4" w:space="0"/>
            </w:tcBorders>
            <w:tcMar>
              <w:top w:w="57" w:type="dxa"/>
              <w:left w:w="57" w:type="dxa"/>
              <w:bottom w:w="57" w:type="dxa"/>
              <w:right w:w="57" w:type="dxa"/>
            </w:tcMar>
            <w:vAlign w:val="center"/>
          </w:tcPr>
          <w:p w14:paraId="5C82ED81">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lang w:val="en-US" w:eastAsia="zh-CN"/>
              </w:rPr>
            </w:pPr>
          </w:p>
        </w:tc>
        <w:tc>
          <w:tcPr>
            <w:tcW w:w="1249" w:type="pct"/>
            <w:tcBorders>
              <w:top w:val="nil"/>
              <w:bottom w:val="single" w:color="auto" w:sz="4" w:space="0"/>
            </w:tcBorders>
            <w:tcMar>
              <w:top w:w="57" w:type="dxa"/>
              <w:left w:w="57" w:type="dxa"/>
              <w:bottom w:w="57" w:type="dxa"/>
              <w:right w:w="57" w:type="dxa"/>
            </w:tcMar>
            <w:vAlign w:val="center"/>
          </w:tcPr>
          <w:p w14:paraId="7854985B">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49" w:type="pct"/>
            <w:tcBorders>
              <w:top w:val="nil"/>
              <w:bottom w:val="single" w:color="auto" w:sz="4" w:space="0"/>
            </w:tcBorders>
            <w:tcMar>
              <w:top w:w="57" w:type="dxa"/>
              <w:left w:w="57" w:type="dxa"/>
              <w:bottom w:w="57" w:type="dxa"/>
              <w:right w:w="57" w:type="dxa"/>
            </w:tcMar>
            <w:vAlign w:val="center"/>
          </w:tcPr>
          <w:p w14:paraId="342914FA">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50" w:type="pct"/>
            <w:tcBorders>
              <w:top w:val="nil"/>
              <w:bottom w:val="single" w:color="auto" w:sz="4" w:space="0"/>
            </w:tcBorders>
            <w:tcMar>
              <w:top w:w="57" w:type="dxa"/>
              <w:left w:w="57" w:type="dxa"/>
              <w:bottom w:w="57" w:type="dxa"/>
              <w:right w:w="57" w:type="dxa"/>
            </w:tcMar>
            <w:vAlign w:val="center"/>
          </w:tcPr>
          <w:p w14:paraId="36793D34">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r>
      <w:tr w14:paraId="164268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49" w:type="pct"/>
            <w:vMerge w:val="restart"/>
            <w:tcBorders>
              <w:top w:val="single" w:color="auto" w:sz="4" w:space="0"/>
              <w:bottom w:val="nil"/>
            </w:tcBorders>
            <w:tcMar>
              <w:top w:w="57" w:type="dxa"/>
              <w:left w:w="57" w:type="dxa"/>
              <w:bottom w:w="57" w:type="dxa"/>
              <w:right w:w="57" w:type="dxa"/>
            </w:tcMar>
            <w:vAlign w:val="center"/>
          </w:tcPr>
          <w:p w14:paraId="6FEDB3E2">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eastAsia" w:cs="Times New Roman"/>
                <w:lang w:val="en-US" w:eastAsia="zh-CN"/>
              </w:rPr>
              <w:t>E</w:t>
            </w:r>
            <w:r>
              <w:rPr>
                <w:rFonts w:hint="default" w:ascii="Times New Roman" w:hAnsi="Times New Roman" w:cs="Times New Roman"/>
                <w:lang w:val="en-US" w:eastAsia="zh-CN"/>
              </w:rPr>
              <w:t>ntry 2</w:t>
            </w:r>
          </w:p>
        </w:tc>
        <w:tc>
          <w:tcPr>
            <w:tcW w:w="1249" w:type="pct"/>
            <w:tcBorders>
              <w:top w:val="single" w:color="auto" w:sz="4" w:space="0"/>
              <w:bottom w:val="nil"/>
            </w:tcBorders>
            <w:tcMar>
              <w:top w:w="57" w:type="dxa"/>
              <w:left w:w="57" w:type="dxa"/>
              <w:bottom w:w="57" w:type="dxa"/>
              <w:right w:w="57" w:type="dxa"/>
            </w:tcMar>
            <w:vAlign w:val="center"/>
          </w:tcPr>
          <w:p w14:paraId="5E93B430">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49" w:type="pct"/>
            <w:tcBorders>
              <w:top w:val="single" w:color="auto" w:sz="4" w:space="0"/>
              <w:bottom w:val="nil"/>
            </w:tcBorders>
            <w:tcMar>
              <w:top w:w="57" w:type="dxa"/>
              <w:left w:w="57" w:type="dxa"/>
              <w:bottom w:w="57" w:type="dxa"/>
              <w:right w:w="57" w:type="dxa"/>
            </w:tcMar>
            <w:vAlign w:val="center"/>
          </w:tcPr>
          <w:p w14:paraId="3C24000F">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50" w:type="pct"/>
            <w:tcBorders>
              <w:top w:val="single" w:color="auto" w:sz="4" w:space="0"/>
              <w:bottom w:val="nil"/>
            </w:tcBorders>
            <w:tcMar>
              <w:top w:w="57" w:type="dxa"/>
              <w:left w:w="57" w:type="dxa"/>
              <w:bottom w:w="57" w:type="dxa"/>
              <w:right w:w="57" w:type="dxa"/>
            </w:tcMar>
            <w:vAlign w:val="center"/>
          </w:tcPr>
          <w:p w14:paraId="7C4106A4">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r>
      <w:tr w14:paraId="280B96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49" w:type="pct"/>
            <w:vMerge w:val="continue"/>
            <w:tcBorders>
              <w:top w:val="nil"/>
              <w:bottom w:val="single" w:color="auto" w:sz="4" w:space="0"/>
            </w:tcBorders>
            <w:tcMar>
              <w:top w:w="57" w:type="dxa"/>
              <w:left w:w="57" w:type="dxa"/>
              <w:bottom w:w="57" w:type="dxa"/>
              <w:right w:w="57" w:type="dxa"/>
            </w:tcMar>
            <w:vAlign w:val="center"/>
          </w:tcPr>
          <w:p w14:paraId="3E567870">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lang w:val="en-US" w:eastAsia="zh-CN"/>
              </w:rPr>
            </w:pPr>
          </w:p>
        </w:tc>
        <w:tc>
          <w:tcPr>
            <w:tcW w:w="1249" w:type="pct"/>
            <w:tcBorders>
              <w:top w:val="nil"/>
              <w:bottom w:val="single" w:color="auto" w:sz="4" w:space="0"/>
            </w:tcBorders>
            <w:tcMar>
              <w:top w:w="57" w:type="dxa"/>
              <w:left w:w="57" w:type="dxa"/>
              <w:bottom w:w="57" w:type="dxa"/>
              <w:right w:w="57" w:type="dxa"/>
            </w:tcMar>
            <w:vAlign w:val="center"/>
          </w:tcPr>
          <w:p w14:paraId="30F3039C">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49" w:type="pct"/>
            <w:tcBorders>
              <w:top w:val="nil"/>
              <w:bottom w:val="single" w:color="auto" w:sz="4" w:space="0"/>
            </w:tcBorders>
            <w:tcMar>
              <w:top w:w="57" w:type="dxa"/>
              <w:left w:w="57" w:type="dxa"/>
              <w:bottom w:w="57" w:type="dxa"/>
              <w:right w:w="57" w:type="dxa"/>
            </w:tcMar>
            <w:vAlign w:val="center"/>
          </w:tcPr>
          <w:p w14:paraId="44679AEF">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50" w:type="pct"/>
            <w:tcBorders>
              <w:top w:val="nil"/>
              <w:bottom w:val="single" w:color="auto" w:sz="4" w:space="0"/>
            </w:tcBorders>
            <w:tcMar>
              <w:top w:w="57" w:type="dxa"/>
              <w:left w:w="57" w:type="dxa"/>
              <w:bottom w:w="57" w:type="dxa"/>
              <w:right w:w="57" w:type="dxa"/>
            </w:tcMar>
            <w:vAlign w:val="center"/>
          </w:tcPr>
          <w:p w14:paraId="7929A1CC">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r>
      <w:tr w14:paraId="0B3CBE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49" w:type="pct"/>
            <w:vMerge w:val="restart"/>
            <w:tcBorders>
              <w:top w:val="single" w:color="auto" w:sz="4" w:space="0"/>
              <w:bottom w:val="nil"/>
            </w:tcBorders>
            <w:tcMar>
              <w:top w:w="57" w:type="dxa"/>
              <w:left w:w="57" w:type="dxa"/>
              <w:bottom w:w="57" w:type="dxa"/>
              <w:right w:w="57" w:type="dxa"/>
            </w:tcMar>
            <w:vAlign w:val="center"/>
          </w:tcPr>
          <w:p w14:paraId="7BC7C8E8">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eastAsia" w:cs="Times New Roman"/>
                <w:lang w:val="en-US" w:eastAsia="zh-CN"/>
              </w:rPr>
              <w:t>E</w:t>
            </w:r>
            <w:r>
              <w:rPr>
                <w:rFonts w:hint="default" w:ascii="Times New Roman" w:hAnsi="Times New Roman" w:cs="Times New Roman"/>
                <w:lang w:val="en-US" w:eastAsia="zh-CN"/>
              </w:rPr>
              <w:t>ntry 3</w:t>
            </w:r>
          </w:p>
        </w:tc>
        <w:tc>
          <w:tcPr>
            <w:tcW w:w="1249" w:type="pct"/>
            <w:tcBorders>
              <w:top w:val="single" w:color="auto" w:sz="4" w:space="0"/>
              <w:bottom w:val="nil"/>
            </w:tcBorders>
            <w:tcMar>
              <w:top w:w="57" w:type="dxa"/>
              <w:left w:w="57" w:type="dxa"/>
              <w:bottom w:w="57" w:type="dxa"/>
              <w:right w:w="57" w:type="dxa"/>
            </w:tcMar>
            <w:vAlign w:val="center"/>
          </w:tcPr>
          <w:p w14:paraId="174B36BB">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49" w:type="pct"/>
            <w:tcBorders>
              <w:top w:val="single" w:color="auto" w:sz="4" w:space="0"/>
              <w:bottom w:val="nil"/>
            </w:tcBorders>
            <w:tcMar>
              <w:top w:w="57" w:type="dxa"/>
              <w:left w:w="57" w:type="dxa"/>
              <w:bottom w:w="57" w:type="dxa"/>
              <w:right w:w="57" w:type="dxa"/>
            </w:tcMar>
            <w:vAlign w:val="center"/>
          </w:tcPr>
          <w:p w14:paraId="458BDE8F">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50" w:type="pct"/>
            <w:tcBorders>
              <w:top w:val="single" w:color="auto" w:sz="4" w:space="0"/>
              <w:bottom w:val="nil"/>
            </w:tcBorders>
            <w:tcMar>
              <w:top w:w="57" w:type="dxa"/>
              <w:left w:w="57" w:type="dxa"/>
              <w:bottom w:w="57" w:type="dxa"/>
              <w:right w:w="57" w:type="dxa"/>
            </w:tcMar>
            <w:vAlign w:val="center"/>
          </w:tcPr>
          <w:p w14:paraId="7C6B69C8">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r>
      <w:tr w14:paraId="72C751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1249" w:type="pct"/>
            <w:vMerge w:val="continue"/>
            <w:tcBorders>
              <w:top w:val="nil"/>
              <w:bottom w:val="single" w:color="auto" w:sz="4" w:space="0"/>
            </w:tcBorders>
            <w:tcMar>
              <w:top w:w="57" w:type="dxa"/>
              <w:left w:w="57" w:type="dxa"/>
              <w:bottom w:w="57" w:type="dxa"/>
              <w:right w:w="57" w:type="dxa"/>
            </w:tcMar>
            <w:vAlign w:val="center"/>
          </w:tcPr>
          <w:p w14:paraId="38E41AEC">
            <w:pPr>
              <w:keepNext w:val="0"/>
              <w:keepLines/>
              <w:pageBreakBefore w:val="0"/>
              <w:widowControl w:val="0"/>
              <w:kinsoku/>
              <w:wordWrap/>
              <w:overflowPunct/>
              <w:topLinePunct w:val="0"/>
              <w:autoSpaceDE/>
              <w:autoSpaceDN/>
              <w:bidi w:val="0"/>
              <w:adjustRightInd/>
              <w:snapToGrid/>
              <w:spacing w:line="288" w:lineRule="auto"/>
              <w:ind w:firstLine="480" w:firstLineChars="200"/>
              <w:jc w:val="center"/>
              <w:textAlignment w:val="auto"/>
              <w:rPr>
                <w:rFonts w:hint="default" w:ascii="Times New Roman" w:hAnsi="Times New Roman" w:cs="Times New Roman"/>
                <w:lang w:val="en-US" w:eastAsia="zh-CN"/>
              </w:rPr>
            </w:pPr>
          </w:p>
        </w:tc>
        <w:tc>
          <w:tcPr>
            <w:tcW w:w="1249" w:type="pct"/>
            <w:tcBorders>
              <w:top w:val="nil"/>
              <w:bottom w:val="single" w:color="auto" w:sz="4" w:space="0"/>
            </w:tcBorders>
            <w:tcMar>
              <w:top w:w="57" w:type="dxa"/>
              <w:left w:w="57" w:type="dxa"/>
              <w:bottom w:w="57" w:type="dxa"/>
              <w:right w:w="57" w:type="dxa"/>
            </w:tcMar>
            <w:vAlign w:val="center"/>
          </w:tcPr>
          <w:p w14:paraId="38FF60C8">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49" w:type="pct"/>
            <w:tcBorders>
              <w:top w:val="nil"/>
              <w:bottom w:val="single" w:color="auto" w:sz="4" w:space="0"/>
            </w:tcBorders>
            <w:tcMar>
              <w:top w:w="57" w:type="dxa"/>
              <w:left w:w="57" w:type="dxa"/>
              <w:bottom w:w="57" w:type="dxa"/>
              <w:right w:w="57" w:type="dxa"/>
            </w:tcMar>
            <w:vAlign w:val="center"/>
          </w:tcPr>
          <w:p w14:paraId="548019B8">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c>
          <w:tcPr>
            <w:tcW w:w="1250" w:type="pct"/>
            <w:tcBorders>
              <w:top w:val="nil"/>
              <w:bottom w:val="single" w:color="auto" w:sz="4" w:space="0"/>
            </w:tcBorders>
            <w:tcMar>
              <w:top w:w="57" w:type="dxa"/>
              <w:left w:w="57" w:type="dxa"/>
              <w:bottom w:w="57" w:type="dxa"/>
              <w:right w:w="57" w:type="dxa"/>
            </w:tcMar>
            <w:vAlign w:val="center"/>
          </w:tcPr>
          <w:p w14:paraId="59E5D0D0">
            <w:pPr>
              <w:keepNext w:val="0"/>
              <w:keepLines/>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w:t>
            </w:r>
          </w:p>
        </w:tc>
      </w:tr>
    </w:tbl>
    <w:p w14:paraId="2F07CF9B">
      <w:pPr>
        <w:keepNext/>
        <w:keepLines/>
        <w:pageBreakBefore w:val="0"/>
        <w:widowControl w:val="0"/>
        <w:kinsoku/>
        <w:wordWrap/>
        <w:overflowPunct/>
        <w:topLinePunct w:val="0"/>
        <w:autoSpaceDE/>
        <w:autoSpaceDN/>
        <w:bidi w:val="0"/>
        <w:adjustRightInd/>
        <w:snapToGrid/>
        <w:spacing w:line="288" w:lineRule="auto"/>
        <w:ind w:left="0" w:leftChars="0" w:firstLine="0" w:firstLineChars="0"/>
        <w:jc w:val="center"/>
        <w:textAlignment w:val="auto"/>
        <w:rPr>
          <w:rFonts w:hint="default" w:ascii="Times New Roman" w:hAnsi="Times New Roman" w:eastAsia="宋体" w:cs="Times New Roman"/>
          <w:sz w:val="21"/>
          <w:szCs w:val="16"/>
          <w:lang w:val="en-US" w:eastAsia="zh-CN" w:bidi="ar-SA"/>
        </w:rPr>
      </w:pPr>
      <w:r>
        <w:rPr>
          <w:rFonts w:hint="default" w:ascii="Times New Roman" w:hAnsi="Times New Roman" w:eastAsia="宋体" w:cs="Times New Roman"/>
          <w:b/>
          <w:bCs/>
          <w:sz w:val="21"/>
          <w:szCs w:val="16"/>
          <w:vertAlign w:val="baseline"/>
          <w:lang w:val="en-US" w:eastAsia="zh-CN" w:bidi="ar-SA"/>
        </w:rPr>
        <w:t>Table 2.</w:t>
      </w:r>
      <w:r>
        <w:rPr>
          <w:rFonts w:hint="eastAsia" w:ascii="Times New Roman" w:hAnsi="Times New Roman" w:eastAsia="宋体" w:cs="Times New Roman"/>
          <w:sz w:val="21"/>
          <w:szCs w:val="16"/>
          <w:vertAlign w:val="baseline"/>
          <w:lang w:val="en-US" w:eastAsia="zh-CN" w:bidi="ar-SA"/>
        </w:rPr>
        <w:t xml:space="preserve"> (</w:t>
      </w:r>
      <w:r>
        <w:rPr>
          <w:rFonts w:hint="default" w:ascii="Times New Roman" w:hAnsi="Times New Roman" w:eastAsia="宋体" w:cs="Times New Roman"/>
          <w:i/>
          <w:iCs/>
          <w:sz w:val="21"/>
          <w:szCs w:val="16"/>
          <w:lang w:val="en-US" w:eastAsia="zh-CN" w:bidi="ar-SA"/>
        </w:rPr>
        <w:t>Continued</w:t>
      </w:r>
      <w:r>
        <w:rPr>
          <w:rFonts w:hint="eastAsia" w:ascii="Times New Roman" w:hAnsi="Times New Roman" w:eastAsia="宋体" w:cs="Times New Roman"/>
          <w:sz w:val="21"/>
          <w:szCs w:val="16"/>
          <w:vertAlign w:val="baseline"/>
          <w:lang w:val="en-US" w:eastAsia="zh-CN" w:bidi="ar-SA"/>
        </w:rPr>
        <w:t>)</w:t>
      </w:r>
    </w:p>
    <w:tbl>
      <w:tblPr>
        <w:tblStyle w:val="13"/>
        <w:tblW w:w="4998"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489"/>
        <w:gridCol w:w="2489"/>
        <w:gridCol w:w="2490"/>
        <w:gridCol w:w="2490"/>
      </w:tblGrid>
      <w:tr w14:paraId="494EE1B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54" w:hRule="exact"/>
        </w:trPr>
        <w:tc>
          <w:tcPr>
            <w:tcW w:w="1250" w:type="pct"/>
            <w:tcBorders>
              <w:tl2br w:val="nil"/>
              <w:tr2bl w:val="nil"/>
            </w:tcBorders>
            <w:vAlign w:val="top"/>
          </w:tcPr>
          <w:p w14:paraId="4A66ECAB">
            <w:pPr>
              <w:widowControl w:val="0"/>
              <w:bidi w:val="0"/>
              <w:rPr>
                <w:rFonts w:hint="default"/>
                <w:b/>
                <w:bCs/>
                <w:lang w:val="en-US" w:eastAsia="zh-CN"/>
              </w:rPr>
            </w:pPr>
            <w:r>
              <w:rPr>
                <w:rFonts w:hint="default"/>
                <w:b/>
                <w:bCs/>
                <w:lang w:val="en-US" w:eastAsia="zh-CN"/>
              </w:rPr>
              <w:t>Title 1</w:t>
            </w:r>
          </w:p>
        </w:tc>
        <w:tc>
          <w:tcPr>
            <w:tcW w:w="1250" w:type="pct"/>
            <w:tcBorders>
              <w:tl2br w:val="nil"/>
              <w:tr2bl w:val="nil"/>
            </w:tcBorders>
            <w:vAlign w:val="top"/>
          </w:tcPr>
          <w:p w14:paraId="2557B738">
            <w:pPr>
              <w:widowControl w:val="0"/>
              <w:bidi w:val="0"/>
              <w:rPr>
                <w:rFonts w:hint="default"/>
                <w:b/>
                <w:bCs/>
                <w:lang w:val="en-US" w:eastAsia="zh-CN"/>
              </w:rPr>
            </w:pPr>
            <w:r>
              <w:rPr>
                <w:rFonts w:hint="default"/>
                <w:b/>
                <w:bCs/>
                <w:lang w:val="en-US" w:eastAsia="zh-CN"/>
              </w:rPr>
              <w:t>Title 2</w:t>
            </w:r>
          </w:p>
        </w:tc>
        <w:tc>
          <w:tcPr>
            <w:tcW w:w="1250" w:type="pct"/>
            <w:tcBorders>
              <w:tl2br w:val="nil"/>
              <w:tr2bl w:val="nil"/>
            </w:tcBorders>
            <w:vAlign w:val="top"/>
          </w:tcPr>
          <w:p w14:paraId="7B74E4E0">
            <w:pPr>
              <w:widowControl w:val="0"/>
              <w:bidi w:val="0"/>
              <w:rPr>
                <w:rFonts w:hint="default"/>
                <w:b/>
                <w:bCs/>
                <w:lang w:val="en-US" w:eastAsia="zh-CN"/>
              </w:rPr>
            </w:pPr>
            <w:r>
              <w:rPr>
                <w:rFonts w:hint="default"/>
                <w:b/>
                <w:bCs/>
                <w:lang w:val="en-US" w:eastAsia="zh-CN"/>
              </w:rPr>
              <w:t>Title 3</w:t>
            </w:r>
          </w:p>
        </w:tc>
        <w:tc>
          <w:tcPr>
            <w:tcW w:w="1250" w:type="pct"/>
            <w:tcBorders>
              <w:tl2br w:val="nil"/>
              <w:tr2bl w:val="nil"/>
            </w:tcBorders>
            <w:vAlign w:val="top"/>
          </w:tcPr>
          <w:p w14:paraId="6FBAD507">
            <w:pPr>
              <w:widowControl w:val="0"/>
              <w:bidi w:val="0"/>
              <w:rPr>
                <w:rFonts w:hint="default"/>
                <w:b/>
                <w:bCs/>
                <w:lang w:val="en-US" w:eastAsia="zh-CN"/>
              </w:rPr>
            </w:pPr>
            <w:r>
              <w:rPr>
                <w:rFonts w:hint="default"/>
                <w:b/>
                <w:bCs/>
                <w:lang w:val="en-US" w:eastAsia="zh-CN"/>
              </w:rPr>
              <w:t>Title 4</w:t>
            </w:r>
          </w:p>
        </w:tc>
      </w:tr>
      <w:tr w14:paraId="0B6934D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54" w:hRule="exact"/>
        </w:trPr>
        <w:tc>
          <w:tcPr>
            <w:tcW w:w="1250" w:type="pct"/>
            <w:tcBorders>
              <w:tl2br w:val="nil"/>
              <w:tr2bl w:val="nil"/>
            </w:tcBorders>
            <w:vAlign w:val="top"/>
          </w:tcPr>
          <w:p w14:paraId="5159CF15">
            <w:pPr>
              <w:widowControl w:val="0"/>
              <w:bidi w:val="0"/>
              <w:rPr>
                <w:rFonts w:hint="default"/>
                <w:lang w:val="en-US" w:eastAsia="zh-CN"/>
              </w:rPr>
            </w:pPr>
            <w:r>
              <w:rPr>
                <w:rFonts w:hint="eastAsia"/>
                <w:lang w:val="en-US" w:eastAsia="zh-CN"/>
              </w:rPr>
              <w:t>E</w:t>
            </w:r>
            <w:r>
              <w:rPr>
                <w:rFonts w:hint="default"/>
                <w:lang w:val="en-US" w:eastAsia="zh-CN"/>
              </w:rPr>
              <w:t xml:space="preserve">ntry </w:t>
            </w:r>
            <w:r>
              <w:rPr>
                <w:rFonts w:hint="eastAsia"/>
                <w:lang w:val="en-US" w:eastAsia="zh-CN"/>
              </w:rPr>
              <w:t>4</w:t>
            </w:r>
          </w:p>
        </w:tc>
        <w:tc>
          <w:tcPr>
            <w:tcW w:w="1250" w:type="pct"/>
            <w:tcBorders>
              <w:tl2br w:val="nil"/>
              <w:tr2bl w:val="nil"/>
            </w:tcBorders>
            <w:vAlign w:val="top"/>
          </w:tcPr>
          <w:p w14:paraId="3FD6CB3C">
            <w:pPr>
              <w:widowControl w:val="0"/>
              <w:bidi w:val="0"/>
              <w:rPr>
                <w:rFonts w:hint="default"/>
                <w:lang w:val="en-US" w:eastAsia="zh-CN"/>
              </w:rPr>
            </w:pPr>
            <w:r>
              <w:rPr>
                <w:rFonts w:hint="eastAsia"/>
                <w:lang w:val="en-US" w:eastAsia="zh-CN"/>
              </w:rPr>
              <w:t>data</w:t>
            </w:r>
          </w:p>
        </w:tc>
        <w:tc>
          <w:tcPr>
            <w:tcW w:w="1250" w:type="pct"/>
            <w:tcBorders>
              <w:tl2br w:val="nil"/>
              <w:tr2bl w:val="nil"/>
            </w:tcBorders>
            <w:vAlign w:val="top"/>
          </w:tcPr>
          <w:p w14:paraId="735614C8">
            <w:pPr>
              <w:widowControl w:val="0"/>
              <w:bidi w:val="0"/>
              <w:rPr>
                <w:rFonts w:hint="default"/>
                <w:lang w:val="en-US" w:eastAsia="zh-CN"/>
              </w:rPr>
            </w:pPr>
            <w:r>
              <w:rPr>
                <w:rFonts w:hint="eastAsia"/>
                <w:lang w:val="en-US" w:eastAsia="zh-CN"/>
              </w:rPr>
              <w:t>data</w:t>
            </w:r>
          </w:p>
        </w:tc>
        <w:tc>
          <w:tcPr>
            <w:tcW w:w="1250" w:type="pct"/>
            <w:tcBorders>
              <w:tl2br w:val="nil"/>
              <w:tr2bl w:val="nil"/>
            </w:tcBorders>
            <w:vAlign w:val="top"/>
          </w:tcPr>
          <w:p w14:paraId="0E2D71C6">
            <w:pPr>
              <w:widowControl w:val="0"/>
              <w:bidi w:val="0"/>
              <w:rPr>
                <w:rFonts w:hint="default"/>
                <w:lang w:val="en-US" w:eastAsia="zh-CN"/>
              </w:rPr>
            </w:pPr>
            <w:r>
              <w:rPr>
                <w:rFonts w:hint="eastAsia"/>
                <w:lang w:val="en-US" w:eastAsia="zh-CN"/>
              </w:rPr>
              <w:t>data</w:t>
            </w:r>
          </w:p>
        </w:tc>
      </w:tr>
    </w:tbl>
    <w:p w14:paraId="710CAD92">
      <w:pPr>
        <w:keepNext/>
        <w:keepLines/>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sz w:val="20"/>
          <w:szCs w:val="15"/>
          <w:lang w:val="en-US" w:eastAsia="zh-CN"/>
        </w:rPr>
      </w:pPr>
      <w:r>
        <w:rPr>
          <w:rFonts w:hint="default" w:ascii="Times New Roman" w:hAnsi="Times New Roman" w:cs="Times New Roman"/>
          <w:sz w:val="20"/>
          <w:szCs w:val="15"/>
          <w:lang w:val="en-US" w:eastAsia="zh-CN"/>
        </w:rPr>
        <w:t>* Tables may have a footer.</w:t>
      </w:r>
    </w:p>
    <w:p w14:paraId="78DDE16A">
      <w:pPr>
        <w:pStyle w:val="4"/>
        <w:keepNext/>
        <w:keepLines/>
        <w:pageBreakBefore w:val="0"/>
        <w:widowControl/>
        <w:kinsoku/>
        <w:wordWrap/>
        <w:overflowPunct/>
        <w:topLinePunct w:val="0"/>
        <w:autoSpaceDE/>
        <w:autoSpaceDN/>
        <w:bidi w:val="0"/>
        <w:adjustRightInd/>
        <w:snapToGrid/>
        <w:spacing w:line="288" w:lineRule="auto"/>
        <w:ind w:firstLine="0"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3.3. Formatting of </w:t>
      </w:r>
      <w:r>
        <w:rPr>
          <w:rFonts w:hint="eastAsia" w:cs="Times New Roman"/>
          <w:lang w:val="en-US" w:eastAsia="zh-CN"/>
        </w:rPr>
        <w:t>M</w:t>
      </w:r>
      <w:r>
        <w:rPr>
          <w:rFonts w:hint="default" w:ascii="Times New Roman" w:hAnsi="Times New Roman" w:cs="Times New Roman"/>
          <w:lang w:val="en-US" w:eastAsia="zh-CN"/>
        </w:rPr>
        <w:t xml:space="preserve">athematical </w:t>
      </w:r>
      <w:r>
        <w:rPr>
          <w:rFonts w:hint="eastAsia" w:cs="Times New Roman"/>
          <w:lang w:val="en-US" w:eastAsia="zh-CN"/>
        </w:rPr>
        <w:t>C</w:t>
      </w:r>
      <w:r>
        <w:rPr>
          <w:rFonts w:hint="default" w:ascii="Times New Roman" w:hAnsi="Times New Roman" w:cs="Times New Roman"/>
          <w:lang w:val="en-US" w:eastAsia="zh-CN"/>
        </w:rPr>
        <w:t>omponents</w:t>
      </w:r>
    </w:p>
    <w:p w14:paraId="4F58960F">
      <w:pPr>
        <w:pageBreakBefore w:val="0"/>
        <w:kinsoku/>
        <w:wordWrap/>
        <w:overflowPunct/>
        <w:topLinePunct w:val="0"/>
        <w:autoSpaceDE/>
        <w:autoSpaceDN/>
        <w:bidi w:val="0"/>
        <w:spacing w:line="288" w:lineRule="auto"/>
        <w:ind w:firstLine="480" w:firstLineChars="200"/>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When including symbols and equations in the text, the variable name and style must be consistent with those in the equations.</w:t>
      </w:r>
    </w:p>
    <w:p w14:paraId="4C15081E">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For formatting, equations should be left-aligned within the text. Equation numbers must be consecutive, enclosed in parentheses, and aligned with the right margin. Equations must be created using an appropriate tool that produces an editable format (e.g., MathType). Non-editable image files of equations are not acceptable for editorial processing</w:t>
      </w:r>
      <w:r>
        <w:rPr>
          <w:rFonts w:hint="default" w:ascii="Times New Roman" w:hAnsi="Times New Roman" w:cs="Times New Roman"/>
          <w:color w:val="auto"/>
          <w:lang w:val="en-US" w:eastAsia="zh-CN"/>
        </w:rPr>
        <w:t>.</w:t>
      </w:r>
    </w:p>
    <w:p w14:paraId="0B1AA8AE">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This is example 1 of an equation:</w:t>
      </w:r>
    </w:p>
    <w:tbl>
      <w:tblPr>
        <w:tblStyle w:val="12"/>
        <w:tblW w:w="4991" w:type="pct"/>
        <w:tblInd w:w="0" w:type="dxa"/>
        <w:tblLayout w:type="fixed"/>
        <w:tblCellMar>
          <w:top w:w="0" w:type="dxa"/>
          <w:left w:w="0" w:type="dxa"/>
          <w:bottom w:w="0" w:type="dxa"/>
          <w:right w:w="0" w:type="dxa"/>
        </w:tblCellMar>
      </w:tblPr>
      <w:tblGrid>
        <w:gridCol w:w="9246"/>
        <w:gridCol w:w="482"/>
      </w:tblGrid>
      <w:tr w14:paraId="154B27FA">
        <w:tblPrEx>
          <w:tblCellMar>
            <w:top w:w="0" w:type="dxa"/>
            <w:left w:w="0" w:type="dxa"/>
            <w:bottom w:w="0" w:type="dxa"/>
            <w:right w:w="0" w:type="dxa"/>
          </w:tblCellMar>
        </w:tblPrEx>
        <w:trPr>
          <w:trHeight w:val="454" w:hRule="exact"/>
        </w:trPr>
        <w:tc>
          <w:tcPr>
            <w:tcW w:w="4753" w:type="pct"/>
          </w:tcPr>
          <w:p w14:paraId="26A12B6D">
            <w:pPr>
              <w:pageBreakBefore w:val="0"/>
              <w:kinsoku/>
              <w:wordWrap/>
              <w:overflowPunct/>
              <w:topLinePunct w:val="0"/>
              <w:autoSpaceDE/>
              <w:autoSpaceDN/>
              <w:bidi w:val="0"/>
              <w:spacing w:line="288" w:lineRule="auto"/>
              <w:ind w:left="0" w:leftChars="0" w:firstLine="0" w:firstLineChars="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a = 1</w:t>
            </w:r>
          </w:p>
        </w:tc>
        <w:tc>
          <w:tcPr>
            <w:tcW w:w="246" w:type="pct"/>
            <w:vAlign w:val="center"/>
          </w:tcPr>
          <w:p w14:paraId="789DCDEE">
            <w:pPr>
              <w:pageBreakBefore w:val="0"/>
              <w:kinsoku/>
              <w:wordWrap/>
              <w:overflowPunct/>
              <w:topLinePunct w:val="0"/>
              <w:autoSpaceDE/>
              <w:autoSpaceDN/>
              <w:bidi w:val="0"/>
              <w:spacing w:line="288" w:lineRule="auto"/>
              <w:ind w:left="0" w:leftChars="0" w:firstLine="0" w:firstLineChars="0"/>
              <w:jc w:val="right"/>
              <w:textAlignment w:val="auto"/>
              <w:rPr>
                <w:rFonts w:hint="default" w:ascii="Times New Roman" w:hAnsi="Times New Roman" w:cs="Times New Roman"/>
                <w:lang w:val="en-US" w:eastAsia="zh-CN"/>
              </w:rPr>
            </w:pPr>
            <w:r>
              <w:rPr>
                <w:rFonts w:hint="eastAsia" w:cs="Times New Roman"/>
                <w:lang w:val="en-US" w:eastAsia="zh-CN"/>
              </w:rPr>
              <w:t>(</w:t>
            </w:r>
            <w:r>
              <w:rPr>
                <w:rFonts w:hint="default" w:ascii="Times New Roman" w:hAnsi="Times New Roman" w:cs="Times New Roman"/>
                <w:lang w:val="en-US" w:eastAsia="zh-CN"/>
              </w:rPr>
              <w:t>1)</w:t>
            </w:r>
          </w:p>
        </w:tc>
      </w:tr>
    </w:tbl>
    <w:p w14:paraId="474457CD">
      <w:pPr>
        <w:pageBreakBefore w:val="0"/>
        <w:kinsoku/>
        <w:wordWrap/>
        <w:overflowPunct/>
        <w:topLinePunct w:val="0"/>
        <w:autoSpaceDE/>
        <w:autoSpaceDN/>
        <w:bidi w:val="0"/>
        <w:spacing w:line="288" w:lineRule="auto"/>
        <w:ind w:left="0" w:leftChars="0" w:firstLine="0" w:firstLineChars="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text following an equation need not be a new paragraph. Please punctuate equations as regular text.</w:t>
      </w:r>
    </w:p>
    <w:p w14:paraId="7FEC0684">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This is example 2 of an equation:</w:t>
      </w:r>
    </w:p>
    <w:tbl>
      <w:tblPr>
        <w:tblStyle w:val="12"/>
        <w:tblW w:w="5000" w:type="pct"/>
        <w:jc w:val="right"/>
        <w:tblLayout w:type="fixed"/>
        <w:tblCellMar>
          <w:top w:w="0" w:type="dxa"/>
          <w:left w:w="0" w:type="dxa"/>
          <w:bottom w:w="0" w:type="dxa"/>
          <w:right w:w="0" w:type="dxa"/>
        </w:tblCellMar>
      </w:tblPr>
      <w:tblGrid>
        <w:gridCol w:w="9270"/>
        <w:gridCol w:w="476"/>
      </w:tblGrid>
      <w:tr w14:paraId="790217E4">
        <w:tblPrEx>
          <w:tblCellMar>
            <w:top w:w="0" w:type="dxa"/>
            <w:left w:w="0" w:type="dxa"/>
            <w:bottom w:w="0" w:type="dxa"/>
            <w:right w:w="0" w:type="dxa"/>
          </w:tblCellMar>
        </w:tblPrEx>
        <w:trPr>
          <w:trHeight w:val="454" w:hRule="exact"/>
          <w:jc w:val="right"/>
        </w:trPr>
        <w:tc>
          <w:tcPr>
            <w:tcW w:w="4755" w:type="pct"/>
          </w:tcPr>
          <w:p w14:paraId="35CD4BF5">
            <w:pPr>
              <w:pageBreakBefore w:val="0"/>
              <w:kinsoku/>
              <w:wordWrap/>
              <w:overflowPunct/>
              <w:topLinePunct w:val="0"/>
              <w:autoSpaceDE/>
              <w:autoSpaceDN/>
              <w:bidi w:val="0"/>
              <w:spacing w:line="288" w:lineRule="auto"/>
              <w:ind w:left="0" w:leftChars="0" w:firstLine="0" w:firstLineChars="0"/>
              <w:jc w:val="lef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a = b + c + d + e + f + g + h + i + j + k + l + m + n + o + p + q + r + s + t + u + v + w + x + y + z</w:t>
            </w:r>
          </w:p>
        </w:tc>
        <w:tc>
          <w:tcPr>
            <w:tcW w:w="244" w:type="pct"/>
            <w:vAlign w:val="center"/>
          </w:tcPr>
          <w:p w14:paraId="4773BEA7">
            <w:pPr>
              <w:pageBreakBefore w:val="0"/>
              <w:kinsoku/>
              <w:wordWrap/>
              <w:overflowPunct/>
              <w:topLinePunct w:val="0"/>
              <w:autoSpaceDE/>
              <w:autoSpaceDN/>
              <w:bidi w:val="0"/>
              <w:spacing w:line="288" w:lineRule="auto"/>
              <w:ind w:left="0" w:leftChars="0" w:firstLine="0" w:firstLineChars="0"/>
              <w:jc w:val="right"/>
              <w:textAlignment w:val="auto"/>
              <w:rPr>
                <w:rFonts w:hint="default" w:ascii="Times New Roman" w:hAnsi="Times New Roman" w:cs="Times New Roman"/>
                <w:lang w:val="en-US" w:eastAsia="zh-CN"/>
              </w:rPr>
            </w:pPr>
            <w:r>
              <w:rPr>
                <w:rFonts w:hint="eastAsia" w:cs="Times New Roman"/>
                <w:lang w:val="en-US" w:eastAsia="zh-CN"/>
              </w:rPr>
              <w:t>(</w:t>
            </w:r>
            <w:r>
              <w:rPr>
                <w:rFonts w:hint="default" w:ascii="Times New Roman" w:hAnsi="Times New Roman" w:cs="Times New Roman"/>
                <w:lang w:val="en-US" w:eastAsia="zh-CN"/>
              </w:rPr>
              <w:t>2)</w:t>
            </w:r>
          </w:p>
        </w:tc>
      </w:tr>
    </w:tbl>
    <w:p w14:paraId="5EE2069D">
      <w:pPr>
        <w:pageBreakBefore w:val="0"/>
        <w:kinsoku/>
        <w:wordWrap/>
        <w:overflowPunct/>
        <w:topLinePunct w:val="0"/>
        <w:autoSpaceDE/>
        <w:autoSpaceDN/>
        <w:bidi w:val="0"/>
        <w:spacing w:line="288" w:lineRule="auto"/>
        <w:ind w:left="0" w:leftChars="0" w:firstLine="0" w:firstLineChars="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text following an equation need not be a new paragraph. Please punctuate equations as regular text.</w:t>
      </w:r>
    </w:p>
    <w:p w14:paraId="793ABEE8">
      <w:pPr>
        <w:pageBreakBefore w:val="0"/>
        <w:kinsoku/>
        <w:wordWrap/>
        <w:overflowPunct/>
        <w:topLinePunct w:val="0"/>
        <w:autoSpaceDE/>
        <w:autoSpaceDN/>
        <w:bidi w:val="0"/>
        <w:spacing w:line="288" w:lineRule="auto"/>
        <w:ind w:firstLine="480" w:firstLineChars="200"/>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Theorem-type environments (including propositions, lemmas, corollaries, etc.) can be formatted as follows:</w:t>
      </w:r>
    </w:p>
    <w:p w14:paraId="5EA54C8C">
      <w:pPr>
        <w:pageBreakBefore w:val="0"/>
        <w:kinsoku/>
        <w:wordWrap/>
        <w:overflowPunct/>
        <w:topLinePunct w:val="0"/>
        <w:autoSpaceDE/>
        <w:autoSpaceDN/>
        <w:bidi w:val="0"/>
        <w:spacing w:line="288" w:lineRule="auto"/>
        <w:ind w:left="0" w:leftChars="0" w:firstLine="0" w:firstLineChars="0"/>
        <w:jc w:val="both"/>
        <w:textAlignment w:val="auto"/>
        <w:rPr>
          <w:rFonts w:hint="default" w:ascii="Times New Roman" w:hAnsi="Times New Roman" w:cs="Times New Roman"/>
          <w:lang w:val="en-US" w:eastAsia="zh-CN"/>
        </w:rPr>
      </w:pPr>
      <w:r>
        <w:rPr>
          <w:rFonts w:hint="default" w:ascii="Times New Roman" w:hAnsi="Times New Roman" w:cs="Times New Roman"/>
          <w:b/>
          <w:bCs/>
          <w:lang w:val="en-US" w:eastAsia="zh-CN"/>
        </w:rPr>
        <w:t xml:space="preserve">Theorem 1. </w:t>
      </w:r>
      <w:r>
        <w:rPr>
          <w:rFonts w:hint="default" w:ascii="Times New Roman" w:hAnsi="Times New Roman" w:cs="Times New Roman"/>
          <w:i/>
          <w:iCs/>
          <w:lang w:val="en-US" w:eastAsia="zh-CN"/>
        </w:rPr>
        <w:t>Example text of a theorem. Theorems, propositions, lemmas, etc. should be numbered sequentially (i.e., Proposition 2 follows Theorem 1). Examples or Remarks use the same formatting, but should be numbered separately, so a document may contain Theorem 1, Remark 1 and Example 1.</w:t>
      </w:r>
    </w:p>
    <w:p w14:paraId="4C00054C">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text continues here. Proofs must be formatted as follows:</w:t>
      </w:r>
    </w:p>
    <w:p w14:paraId="0D417831">
      <w:pPr>
        <w:pageBreakBefore w:val="0"/>
        <w:kinsoku/>
        <w:wordWrap/>
        <w:overflowPunct/>
        <w:topLinePunct w:val="0"/>
        <w:autoSpaceDE/>
        <w:autoSpaceDN/>
        <w:bidi w:val="0"/>
        <w:spacing w:line="288" w:lineRule="auto"/>
        <w:ind w:left="0" w:leftChars="0" w:firstLine="0" w:firstLineChars="0"/>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b/>
          <w:bCs/>
          <w:sz w:val="24"/>
          <w:szCs w:val="24"/>
          <w:lang w:val="en-US" w:eastAsia="zh-CN" w:bidi="ar-SA"/>
        </w:rPr>
        <w:t>Proof of Theorem 1.</w:t>
      </w:r>
      <w:r>
        <w:rPr>
          <w:rFonts w:hint="default" w:ascii="Times New Roman" w:hAnsi="Times New Roman" w:eastAsia="宋体" w:cs="Times New Roman"/>
          <w:sz w:val="24"/>
          <w:szCs w:val="24"/>
          <w:lang w:val="en-US" w:eastAsia="zh-CN" w:bidi="ar-SA"/>
        </w:rPr>
        <w:t xml:space="preserve"> Text of the proof. Note that the phrase of "Theorem 1" is optional if it is clear which theorem is being referred to. Always finish a proof with the following symbol.</w:t>
      </w:r>
    </w:p>
    <w:p w14:paraId="37962EEC">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text continues here.</w:t>
      </w:r>
    </w:p>
    <w:p w14:paraId="6D20C334">
      <w:pPr>
        <w:pStyle w:val="2"/>
        <w:pageBreakBefore w:val="0"/>
        <w:numPr>
          <w:ilvl w:val="0"/>
          <w:numId w:val="0"/>
        </w:numPr>
        <w:kinsoku/>
        <w:wordWrap/>
        <w:overflowPunct/>
        <w:topLinePunct w:val="0"/>
        <w:autoSpaceDE/>
        <w:autoSpaceDN/>
        <w:bidi w:val="0"/>
        <w:spacing w:line="288" w:lineRule="auto"/>
        <w:ind w:left="425" w:leftChars="0" w:hanging="425" w:firstLineChars="0"/>
        <w:textAlignment w:val="auto"/>
        <w:rPr>
          <w:rFonts w:hint="default"/>
          <w:lang w:val="en-US" w:eastAsia="zh-CN"/>
        </w:rPr>
      </w:pPr>
      <w:r>
        <w:rPr>
          <w:rFonts w:hint="default" w:ascii="Times New Roman" w:hAnsi="Times New Roman" w:eastAsia="宋体" w:cs="Times New Roman"/>
          <w:b/>
          <w:kern w:val="44"/>
          <w:sz w:val="32"/>
          <w:szCs w:val="32"/>
          <w:lang w:val="en-US" w:eastAsia="zh-CN" w:bidi="ar-SA"/>
        </w:rPr>
        <w:t>4.</w:t>
      </w:r>
      <w:r>
        <w:rPr>
          <w:rFonts w:hint="eastAsia" w:cs="Times New Roman"/>
          <w:b/>
          <w:kern w:val="44"/>
          <w:sz w:val="32"/>
          <w:szCs w:val="32"/>
          <w:lang w:val="en-US" w:eastAsia="zh-CN" w:bidi="ar-SA"/>
        </w:rPr>
        <w:t xml:space="preserve"> </w:t>
      </w:r>
      <w:r>
        <w:rPr>
          <w:rFonts w:hint="default"/>
          <w:lang w:val="en-US" w:eastAsia="zh-CN"/>
        </w:rPr>
        <w:t>Discussion</w:t>
      </w:r>
    </w:p>
    <w:p w14:paraId="6E56637E">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Discussion section interprets the results against existing knowledge. Begin by restating the main findings relative to the original hypotheses. Compare and contrast these results with prior literature, explaining agreements and discrepancies. Discuss the findings and their implications in the broadest context</w:t>
      </w:r>
      <w:r>
        <w:rPr>
          <w:rFonts w:hint="default" w:ascii="Times New Roman" w:hAnsi="Times New Roman" w:cs="Times New Roman"/>
          <w:color w:val="auto"/>
          <w:lang w:val="en-US" w:eastAsia="zh-CN"/>
        </w:rPr>
        <w:t>.</w:t>
      </w:r>
    </w:p>
    <w:p w14:paraId="5BF6C057">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This section must also include a critical appraisal of the study's limitations. It concludes by proposing specific directions for future research</w:t>
      </w:r>
      <w:r>
        <w:rPr>
          <w:rFonts w:hint="default" w:ascii="Times New Roman" w:hAnsi="Times New Roman" w:cs="Times New Roman"/>
          <w:color w:val="auto"/>
          <w:lang w:val="en-US" w:eastAsia="zh-CN"/>
        </w:rPr>
        <w:t>.</w:t>
      </w:r>
    </w:p>
    <w:p w14:paraId="423EBAF9">
      <w:pPr>
        <w:pStyle w:val="2"/>
        <w:pageBreakBefore w:val="0"/>
        <w:numPr>
          <w:ilvl w:val="0"/>
          <w:numId w:val="0"/>
        </w:numPr>
        <w:kinsoku/>
        <w:wordWrap/>
        <w:overflowPunct/>
        <w:topLinePunct w:val="0"/>
        <w:autoSpaceDE/>
        <w:autoSpaceDN/>
        <w:bidi w:val="0"/>
        <w:spacing w:line="288" w:lineRule="auto"/>
        <w:ind w:left="425" w:leftChars="0" w:hanging="425" w:firstLineChars="0"/>
        <w:textAlignment w:val="auto"/>
        <w:rPr>
          <w:rFonts w:hint="default"/>
          <w:lang w:val="en-US" w:eastAsia="zh-CN"/>
        </w:rPr>
      </w:pPr>
      <w:r>
        <w:rPr>
          <w:rFonts w:hint="default" w:ascii="Times New Roman" w:hAnsi="Times New Roman" w:eastAsia="宋体" w:cs="Times New Roman"/>
          <w:b/>
          <w:kern w:val="44"/>
          <w:sz w:val="32"/>
          <w:szCs w:val="32"/>
          <w:lang w:val="en-US" w:eastAsia="zh-CN" w:bidi="ar-SA"/>
        </w:rPr>
        <w:t>5.</w:t>
      </w:r>
      <w:r>
        <w:rPr>
          <w:rFonts w:hint="eastAsia" w:cs="Times New Roman"/>
          <w:b/>
          <w:kern w:val="44"/>
          <w:sz w:val="32"/>
          <w:szCs w:val="32"/>
          <w:lang w:val="en-US" w:eastAsia="zh-CN" w:bidi="ar-SA"/>
        </w:rPr>
        <w:t xml:space="preserve"> </w:t>
      </w:r>
      <w:r>
        <w:rPr>
          <w:rFonts w:hint="default"/>
          <w:lang w:val="en-US" w:eastAsia="zh-CN"/>
        </w:rPr>
        <w:t>Conclusion</w:t>
      </w:r>
    </w:p>
    <w:p w14:paraId="412D8491">
      <w:pPr>
        <w:pageBreakBefore w:val="0"/>
        <w:kinsoku/>
        <w:wordWrap/>
        <w:overflowPunct/>
        <w:topLinePunct w:val="0"/>
        <w:autoSpaceDE/>
        <w:autoSpaceDN/>
        <w:bidi w:val="0"/>
        <w:spacing w:line="288" w:lineRule="auto"/>
        <w:ind w:firstLine="480" w:firstLineChars="200"/>
        <w:jc w:val="both"/>
        <w:textAlignment w:val="auto"/>
        <w:rPr>
          <w:rFonts w:hint="default" w:ascii="Times New Roman" w:hAnsi="Times New Roman" w:cs="Times New Roman"/>
        </w:rPr>
      </w:pPr>
      <w:r>
        <w:rPr>
          <w:rFonts w:hint="default" w:ascii="Times New Roman" w:hAnsi="Times New Roman" w:cs="Times New Roman"/>
        </w:rPr>
        <w:t xml:space="preserve">Summarizes the main findings and implications for the field, providing a concise final perspective on the study's contribution. It explains the principal conclusions, highlighting </w:t>
      </w:r>
      <w:r>
        <w:rPr>
          <w:rFonts w:hint="default" w:ascii="Times New Roman" w:hAnsi="Times New Roman" w:cs="Times New Roman"/>
          <w:lang w:val="en-US" w:eastAsia="zh-CN"/>
        </w:rPr>
        <w:t>the</w:t>
      </w:r>
      <w:r>
        <w:rPr>
          <w:rFonts w:hint="default" w:ascii="Times New Roman" w:hAnsi="Times New Roman" w:cs="Times New Roman"/>
        </w:rPr>
        <w:t xml:space="preserve"> importance and relevance. This section is not mandatory but may be included if the discussion is unusually long or complex</w:t>
      </w:r>
      <w:r>
        <w:rPr>
          <w:rFonts w:hint="eastAsia" w:cs="Times New Roman"/>
          <w:lang w:val="en-US" w:eastAsia="zh-CN"/>
        </w:rPr>
        <w:t xml:space="preserve"> </w:t>
      </w:r>
      <w:r>
        <w:rPr>
          <w:rFonts w:hint="eastAsia" w:cs="Times New Roman"/>
          <w:color w:val="auto"/>
          <w:lang w:val="en-US" w:eastAsia="zh-CN"/>
        </w:rPr>
        <w:fldChar w:fldCharType="begin"/>
      </w:r>
      <w:r>
        <w:rPr>
          <w:rFonts w:hint="eastAsia" w:cs="Times New Roman"/>
          <w:color w:val="auto"/>
          <w:lang w:val="en-US" w:eastAsia="zh-CN"/>
        </w:rPr>
        <w:instrText xml:space="preserve"> HYPERLINK \l "Reference2" </w:instrText>
      </w:r>
      <w:r>
        <w:rPr>
          <w:rFonts w:hint="eastAsia" w:cs="Times New Roman"/>
          <w:color w:val="auto"/>
          <w:lang w:val="en-US" w:eastAsia="zh-CN"/>
        </w:rPr>
        <w:fldChar w:fldCharType="separate"/>
      </w:r>
      <w:r>
        <w:rPr>
          <w:rStyle w:val="18"/>
          <w:rFonts w:hint="eastAsia" w:cs="Times New Roman"/>
          <w:color w:val="auto"/>
          <w:lang w:val="en-US" w:eastAsia="zh-CN"/>
        </w:rPr>
        <w:t>(Davidson, 2019)</w:t>
      </w:r>
      <w:r>
        <w:rPr>
          <w:rFonts w:hint="eastAsia" w:cs="Times New Roman"/>
          <w:color w:val="auto"/>
          <w:lang w:val="en-US" w:eastAsia="zh-CN"/>
        </w:rPr>
        <w:fldChar w:fldCharType="end"/>
      </w:r>
      <w:r>
        <w:rPr>
          <w:rFonts w:hint="default" w:ascii="Times New Roman" w:hAnsi="Times New Roman" w:cs="Times New Roman"/>
          <w:color w:val="auto"/>
        </w:rPr>
        <w:t>.</w:t>
      </w:r>
    </w:p>
    <w:p w14:paraId="1FD79A41">
      <w:pPr>
        <w:pStyle w:val="2"/>
        <w:pageBreakBefore w:val="0"/>
        <w:kinsoku/>
        <w:wordWrap/>
        <w:overflowPunct/>
        <w:topLinePunct w:val="0"/>
        <w:autoSpaceDE/>
        <w:autoSpaceDN/>
        <w:bidi w:val="0"/>
        <w:spacing w:line="288" w:lineRule="auto"/>
        <w:textAlignment w:val="auto"/>
        <w:rPr>
          <w:rFonts w:hint="default"/>
        </w:rPr>
      </w:pPr>
      <w:r>
        <w:rPr>
          <w:rFonts w:hint="default"/>
        </w:rPr>
        <w:t>Author's Contributions</w:t>
      </w:r>
    </w:p>
    <w:p w14:paraId="4AF51275">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eastAsiaTheme="minorEastAsia"/>
          <w:color w:val="231F20"/>
          <w:kern w:val="0"/>
          <w:sz w:val="24"/>
          <w:szCs w:val="24"/>
          <w:lang w:val="en-US" w:eastAsia="zh-CN" w:bidi="ar-SA"/>
        </w:rPr>
      </w:pPr>
      <w:r>
        <w:rPr>
          <w:rFonts w:hint="default" w:ascii="Times New Roman" w:hAnsi="Times New Roman" w:cs="Times New Roman" w:eastAsiaTheme="minorEastAsia"/>
          <w:color w:val="231F20"/>
          <w:kern w:val="0"/>
          <w:sz w:val="24"/>
          <w:szCs w:val="24"/>
          <w:lang w:val="en-US" w:eastAsia="zh-CN" w:bidi="ar-SA"/>
        </w:rPr>
        <w:t xml:space="preserve">For research articles with several authors, an Authorship Contribution Statement shall be included, detailing the individual contributions of each author. This is required to confirm that all listed authors have made substantial intellectual contributions to the manuscript. All listed authors must meet all four authorship criteria established by the </w:t>
      </w:r>
      <w:r>
        <w:rPr>
          <w:rFonts w:hint="default" w:ascii="Times New Roman" w:hAnsi="Times New Roman" w:cs="Times New Roman"/>
          <w:color w:val="231F20"/>
          <w:kern w:val="0"/>
          <w:sz w:val="24"/>
          <w:szCs w:val="24"/>
          <w:lang w:val="en-US" w:eastAsia="zh-CN"/>
        </w:rPr>
        <w:fldChar w:fldCharType="begin"/>
      </w:r>
      <w:r>
        <w:rPr>
          <w:rFonts w:hint="default" w:ascii="Times New Roman" w:hAnsi="Times New Roman" w:cs="Times New Roman"/>
          <w:color w:val="231F20"/>
          <w:kern w:val="0"/>
          <w:sz w:val="24"/>
          <w:szCs w:val="24"/>
          <w:lang w:val="en-US" w:eastAsia="zh-CN"/>
        </w:rPr>
        <w:instrText xml:space="preserve"> HYPERLINK "https://www.icmje.org/recommendations/browse/roles-and-responsibilities/defining-the-role-of-authors-and-contributors.html" \l "four" </w:instrText>
      </w:r>
      <w:r>
        <w:rPr>
          <w:rFonts w:hint="default" w:ascii="Times New Roman" w:hAnsi="Times New Roman" w:cs="Times New Roman"/>
          <w:color w:val="231F20"/>
          <w:kern w:val="0"/>
          <w:sz w:val="24"/>
          <w:szCs w:val="24"/>
          <w:lang w:val="en-US" w:eastAsia="zh-CN"/>
        </w:rPr>
        <w:fldChar w:fldCharType="separate"/>
      </w:r>
      <w:r>
        <w:rPr>
          <w:rStyle w:val="18"/>
          <w:rFonts w:hint="default" w:ascii="Times New Roman" w:hAnsi="Times New Roman" w:cs="Times New Roman"/>
          <w:kern w:val="0"/>
          <w:sz w:val="24"/>
          <w:szCs w:val="24"/>
          <w:lang w:val="en-US" w:eastAsia="zh-CN"/>
        </w:rPr>
        <w:t>International Committee of Medical Journal Editors (ICMJE).</w:t>
      </w:r>
      <w:r>
        <w:rPr>
          <w:rFonts w:hint="default" w:ascii="Times New Roman" w:hAnsi="Times New Roman" w:cs="Times New Roman"/>
          <w:color w:val="231F20"/>
          <w:kern w:val="0"/>
          <w:sz w:val="24"/>
          <w:szCs w:val="24"/>
          <w:lang w:val="en-US" w:eastAsia="zh-CN"/>
        </w:rPr>
        <w:fldChar w:fldCharType="end"/>
      </w:r>
      <w:r>
        <w:rPr>
          <w:rFonts w:hint="default" w:ascii="Times New Roman" w:hAnsi="Times New Roman" w:cs="Times New Roman" w:eastAsiaTheme="minorEastAsia"/>
          <w:color w:val="231F20"/>
          <w:kern w:val="0"/>
          <w:sz w:val="24"/>
          <w:szCs w:val="24"/>
          <w:lang w:val="en-US" w:eastAsia="zh-CN" w:bidi="ar-SA"/>
        </w:rPr>
        <w:t xml:space="preserve"> </w:t>
      </w:r>
    </w:p>
    <w:p w14:paraId="55A9EE19">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eastAsiaTheme="minorEastAsia"/>
          <w:color w:val="231F20"/>
          <w:kern w:val="0"/>
          <w:sz w:val="24"/>
          <w:szCs w:val="24"/>
          <w:lang w:val="en-US" w:eastAsia="zh-CN" w:bidi="ar-SA"/>
        </w:rPr>
      </w:pPr>
      <w:r>
        <w:rPr>
          <w:rFonts w:hint="default" w:ascii="Times New Roman" w:hAnsi="Times New Roman" w:cs="Times New Roman" w:eastAsiaTheme="minorEastAsia"/>
          <w:color w:val="231F20"/>
          <w:kern w:val="0"/>
          <w:sz w:val="24"/>
          <w:szCs w:val="24"/>
          <w:lang w:val="en-US" w:eastAsia="zh-CN" w:bidi="ar-SA"/>
        </w:rPr>
        <w:t>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p>
    <w:p w14:paraId="5ECFA234">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color w:val="231F20"/>
          <w:kern w:val="0"/>
          <w:sz w:val="24"/>
          <w:szCs w:val="24"/>
        </w:rPr>
      </w:pPr>
      <w:r>
        <w:rPr>
          <w:rFonts w:hint="default" w:ascii="Times New Roman" w:hAnsi="Times New Roman" w:cs="Times New Roman"/>
          <w:color w:val="231F20"/>
          <w:kern w:val="0"/>
          <w:sz w:val="24"/>
          <w:szCs w:val="24"/>
        </w:rPr>
        <w:t xml:space="preserve">To describe contributions transparently, authors are encouraged to use the standard </w:t>
      </w:r>
      <w:r>
        <w:rPr>
          <w:rFonts w:hint="default" w:ascii="Times New Roman" w:hAnsi="Times New Roman" w:cs="Times New Roman"/>
          <w:color w:val="231F20"/>
          <w:kern w:val="0"/>
          <w:sz w:val="24"/>
          <w:szCs w:val="24"/>
        </w:rPr>
        <w:fldChar w:fldCharType="begin"/>
      </w:r>
      <w:r>
        <w:rPr>
          <w:rFonts w:hint="default" w:ascii="Times New Roman" w:hAnsi="Times New Roman" w:cs="Times New Roman"/>
          <w:color w:val="231F20"/>
          <w:kern w:val="0"/>
          <w:sz w:val="24"/>
          <w:szCs w:val="24"/>
        </w:rPr>
        <w:instrText xml:space="preserve"> HYPERLINK "https://credit.niso.org/" </w:instrText>
      </w:r>
      <w:r>
        <w:rPr>
          <w:rFonts w:hint="default" w:ascii="Times New Roman" w:hAnsi="Times New Roman" w:cs="Times New Roman"/>
          <w:color w:val="231F20"/>
          <w:kern w:val="0"/>
          <w:sz w:val="24"/>
          <w:szCs w:val="24"/>
        </w:rPr>
        <w:fldChar w:fldCharType="separate"/>
      </w:r>
      <w:r>
        <w:rPr>
          <w:rStyle w:val="18"/>
          <w:rFonts w:hint="default" w:ascii="Times New Roman" w:hAnsi="Times New Roman" w:cs="Times New Roman"/>
          <w:kern w:val="0"/>
          <w:sz w:val="24"/>
          <w:szCs w:val="24"/>
        </w:rPr>
        <w:t>Contributor Roles Taxonomy (CRediT)</w:t>
      </w:r>
      <w:r>
        <w:rPr>
          <w:rFonts w:hint="default" w:ascii="Times New Roman" w:hAnsi="Times New Roman" w:cs="Times New Roman"/>
          <w:color w:val="231F20"/>
          <w:kern w:val="0"/>
          <w:sz w:val="24"/>
          <w:szCs w:val="24"/>
        </w:rPr>
        <w:fldChar w:fldCharType="end"/>
      </w:r>
      <w:r>
        <w:rPr>
          <w:rFonts w:hint="default" w:ascii="Times New Roman" w:hAnsi="Times New Roman" w:cs="Times New Roman"/>
          <w:color w:val="231F20"/>
          <w:kern w:val="0"/>
          <w:sz w:val="24"/>
          <w:szCs w:val="24"/>
        </w:rPr>
        <w:t>.</w:t>
      </w:r>
    </w:p>
    <w:p w14:paraId="2201E87F">
      <w:pPr>
        <w:pStyle w:val="2"/>
        <w:pageBreakBefore w:val="0"/>
        <w:kinsoku/>
        <w:wordWrap/>
        <w:overflowPunct/>
        <w:topLinePunct w:val="0"/>
        <w:autoSpaceDE/>
        <w:autoSpaceDN/>
        <w:bidi w:val="0"/>
        <w:spacing w:line="288" w:lineRule="auto"/>
        <w:textAlignment w:val="auto"/>
        <w:rPr>
          <w:rFonts w:hint="default"/>
          <w:lang w:val="en-US" w:eastAsia="zh-CN"/>
        </w:rPr>
      </w:pPr>
      <w:r>
        <w:rPr>
          <w:rFonts w:hint="default"/>
          <w:lang w:val="en-US" w:eastAsia="zh-CN"/>
        </w:rPr>
        <w:t>Data Availability Statement</w:t>
      </w:r>
    </w:p>
    <w:p w14:paraId="24C6FA13">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color w:val="231F20"/>
          <w:kern w:val="0"/>
          <w:sz w:val="24"/>
          <w:szCs w:val="24"/>
          <w:lang w:val="en-US" w:eastAsia="zh-CN"/>
        </w:rPr>
      </w:pPr>
      <w:r>
        <w:rPr>
          <w:rFonts w:hint="default" w:ascii="Times New Roman" w:hAnsi="Times New Roman" w:eastAsia="宋体" w:cs="Times New Roman"/>
          <w:color w:val="231F20"/>
          <w:kern w:val="0"/>
          <w:sz w:val="24"/>
          <w:szCs w:val="24"/>
          <w:lang w:val="en-US" w:eastAsia="zh-CN"/>
        </w:rPr>
        <w:t>A Data Availability Statement is mandatory for all research articles. This statement must be included in a dedicated section of the manuscript and clearly articulate whether the data supporting the findings are publicly available.</w:t>
      </w:r>
      <w:r>
        <w:rPr>
          <w:rFonts w:hint="default" w:ascii="Times New Roman" w:hAnsi="Times New Roman" w:cs="Times New Roman"/>
          <w:color w:val="231F20"/>
          <w:kern w:val="0"/>
          <w:sz w:val="24"/>
          <w:szCs w:val="24"/>
          <w:lang w:val="en-US" w:eastAsia="zh-CN"/>
        </w:rPr>
        <w:t xml:space="preserve"> If publicly available, the repository name (e.g., GenBank, PDB, Figshare, Zenodo) and a persistent identifier (such as a DOI, URL, or accession number) must be provided. </w:t>
      </w:r>
      <w:r>
        <w:rPr>
          <w:rFonts w:hint="default" w:ascii="Times New Roman" w:hAnsi="Times New Roman" w:eastAsia="宋体" w:cs="Times New Roman"/>
          <w:color w:val="231F20"/>
          <w:kern w:val="0"/>
          <w:sz w:val="24"/>
          <w:szCs w:val="24"/>
          <w:lang w:val="en-US" w:eastAsia="zh-CN"/>
        </w:rPr>
        <w:t>If the data are not publicly available due to ethical, legal, privacy, or commercial restrictions, a detailed explanation for the restriction and the conditions under which the data can be accessed must be provided.</w:t>
      </w:r>
      <w:r>
        <w:rPr>
          <w:rFonts w:hint="default" w:ascii="Times New Roman" w:hAnsi="Times New Roman" w:cs="Times New Roman"/>
          <w:color w:val="231F20"/>
          <w:kern w:val="0"/>
          <w:sz w:val="24"/>
          <w:szCs w:val="24"/>
          <w:lang w:val="en-US" w:eastAsia="zh-CN"/>
        </w:rPr>
        <w:t xml:space="preserve"> The following statements are offered for reference:</w:t>
      </w:r>
    </w:p>
    <w:p w14:paraId="5C109B89">
      <w:pPr>
        <w:pageBreakBefore w:val="0"/>
        <w:numPr>
          <w:ilvl w:val="0"/>
          <w:numId w:val="6"/>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GB" w:eastAsia="de-DE" w:bidi="ar-SA"/>
        </w:rPr>
      </w:pPr>
      <w:r>
        <w:rPr>
          <w:rFonts w:hint="default" w:ascii="Times New Roman" w:hAnsi="Times New Roman" w:eastAsia="宋体" w:cs="Times New Roman"/>
          <w:sz w:val="24"/>
          <w:szCs w:val="24"/>
          <w:lang w:val="en-US" w:eastAsia="zh-CN" w:bidi="ar-SA"/>
        </w:rPr>
        <w:t>Openly available in a repository: "The data supporting this study are openly available in [Repository Name] at [DOI/URL/Acc. Number]."</w:t>
      </w:r>
    </w:p>
    <w:p w14:paraId="748199FA">
      <w:pPr>
        <w:pageBreakBefore w:val="0"/>
        <w:numPr>
          <w:ilvl w:val="0"/>
          <w:numId w:val="6"/>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GB" w:eastAsia="de-DE" w:bidi="ar-SA"/>
        </w:rPr>
      </w:pPr>
      <w:r>
        <w:rPr>
          <w:rFonts w:hint="default" w:ascii="Times New Roman" w:hAnsi="Times New Roman" w:eastAsia="宋体" w:cs="Times New Roman"/>
          <w:sz w:val="24"/>
          <w:szCs w:val="24"/>
          <w:lang w:val="en-US" w:eastAsia="zh-CN" w:bidi="ar-SA"/>
        </w:rPr>
        <w:t>Available on request (with clear conditions): Use if data are subject to ethical, privacy, legal, or commercial restrictions. "The data are not publicly available due to [state specific reasons] but are available from the corresponding author upon reasonable request."</w:t>
      </w:r>
    </w:p>
    <w:p w14:paraId="07DE93CF">
      <w:pPr>
        <w:pageBreakBefore w:val="0"/>
        <w:numPr>
          <w:ilvl w:val="0"/>
          <w:numId w:val="6"/>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GB" w:eastAsia="de-DE" w:bidi="ar-SA"/>
        </w:rPr>
      </w:pPr>
      <w:r>
        <w:rPr>
          <w:rFonts w:hint="default" w:ascii="Times New Roman" w:hAnsi="Times New Roman" w:eastAsia="宋体" w:cs="Times New Roman"/>
          <w:sz w:val="24"/>
          <w:szCs w:val="24"/>
          <w:lang w:val="en-US" w:eastAsia="zh-CN" w:bidi="ar-SA"/>
        </w:rPr>
        <w:t>Embedded within the article: "All data generated or analyzed during this study are included in this published article and its supplementary information files."</w:t>
      </w:r>
    </w:p>
    <w:p w14:paraId="4321D7B2">
      <w:pPr>
        <w:pageBreakBefore w:val="0"/>
        <w:numPr>
          <w:ilvl w:val="0"/>
          <w:numId w:val="6"/>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GB" w:eastAsia="de-DE" w:bidi="ar-SA"/>
        </w:rPr>
      </w:pPr>
      <w:r>
        <w:rPr>
          <w:rFonts w:hint="default" w:ascii="Times New Roman" w:hAnsi="Times New Roman" w:eastAsia="宋体" w:cs="Times New Roman"/>
          <w:sz w:val="24"/>
          <w:szCs w:val="24"/>
          <w:lang w:val="en-US" w:eastAsia="zh-CN" w:bidi="ar-SA"/>
        </w:rPr>
        <w:t>Third-Party Data: Use if data were obtained from and controlled by an external source. "The data underlying this study were provided by [Third-Party Name] under license/agreement and cannot be redistributed by the authors. Requests may be directed to [Third Party]."</w:t>
      </w:r>
    </w:p>
    <w:p w14:paraId="520685BB">
      <w:pPr>
        <w:pageBreakBefore w:val="0"/>
        <w:numPr>
          <w:ilvl w:val="0"/>
          <w:numId w:val="6"/>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GB" w:eastAsia="de-DE" w:bidi="ar-SA"/>
        </w:rPr>
      </w:pPr>
      <w:r>
        <w:rPr>
          <w:rFonts w:hint="default" w:ascii="Times New Roman" w:hAnsi="Times New Roman" w:eastAsia="宋体" w:cs="Times New Roman"/>
          <w:sz w:val="24"/>
          <w:szCs w:val="24"/>
          <w:lang w:val="en-US" w:eastAsia="zh-CN" w:bidi="ar-SA"/>
        </w:rPr>
        <w:t>Not Applicable: "Data sharing is not applicable to this article as no new data were created or analyzed in this study (e.g., for theoretical or review articles)."</w:t>
      </w:r>
    </w:p>
    <w:p w14:paraId="60E97C07">
      <w:pPr>
        <w:pageBreakBefore w:val="0"/>
        <w:numPr>
          <w:ilvl w:val="0"/>
          <w:numId w:val="6"/>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GB" w:eastAsia="de-DE" w:bidi="ar-SA"/>
        </w:rPr>
      </w:pPr>
      <w:r>
        <w:rPr>
          <w:rFonts w:hint="default" w:ascii="Times New Roman" w:hAnsi="Times New Roman" w:eastAsia="宋体" w:cs="Times New Roman"/>
          <w:sz w:val="24"/>
          <w:szCs w:val="24"/>
          <w:lang w:val="en-US" w:eastAsia="zh-CN" w:bidi="ar-SA"/>
        </w:rPr>
        <w:t>Data Not Yet Available (For Future Release): Use if data will be released later (e.g., embargo, ongoing analysis). "The datasets from this study are not yet publicly available. They will be deposited in [Repository Name] and released after [specific date or event]."</w:t>
      </w:r>
    </w:p>
    <w:p w14:paraId="78A6F67A">
      <w:pPr>
        <w:pStyle w:val="2"/>
        <w:pageBreakBefore w:val="0"/>
        <w:kinsoku/>
        <w:wordWrap/>
        <w:overflowPunct/>
        <w:topLinePunct w:val="0"/>
        <w:autoSpaceDE/>
        <w:autoSpaceDN/>
        <w:bidi w:val="0"/>
        <w:spacing w:line="288" w:lineRule="auto"/>
        <w:textAlignment w:val="auto"/>
        <w:rPr>
          <w:rFonts w:hint="default"/>
        </w:rPr>
      </w:pPr>
      <w:r>
        <w:rPr>
          <w:rFonts w:hint="default"/>
        </w:rPr>
        <w:t>Funding</w:t>
      </w:r>
    </w:p>
    <w:p w14:paraId="0F88D2DD">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eastAsiaTheme="minorEastAsia"/>
          <w:color w:val="231F20"/>
          <w:kern w:val="0"/>
          <w:sz w:val="24"/>
          <w:szCs w:val="24"/>
          <w:lang w:val="en-US" w:eastAsia="zh-CN" w:bidi="ar-SA"/>
        </w:rPr>
      </w:pPr>
      <w:r>
        <w:rPr>
          <w:rFonts w:hint="default" w:ascii="Times New Roman" w:hAnsi="Times New Roman" w:cs="Times New Roman" w:eastAsiaTheme="minorEastAsia"/>
          <w:color w:val="231F20"/>
          <w:kern w:val="0"/>
          <w:sz w:val="24"/>
          <w:szCs w:val="24"/>
          <w:lang w:val="en-US" w:eastAsia="zh-CN" w:bidi="ar-SA"/>
        </w:rPr>
        <w:t>All supporting financial sources for the research must be transparently declared. This includes external grants, institutional awards, and any funding specifically allocated for publication costs. For each source, authors must provide the funder's complete legal name, the specific grant or award number, and the initials of the affiliated author(s). The funding statement must be included as follows:</w:t>
      </w:r>
    </w:p>
    <w:p w14:paraId="0776254E">
      <w:pPr>
        <w:keepNext w:val="0"/>
        <w:keepLines w:val="0"/>
        <w:pageBreakBefore w:val="0"/>
        <w:widowControl w:val="0"/>
        <w:numPr>
          <w:ilvl w:val="0"/>
          <w:numId w:val="7"/>
        </w:numPr>
        <w:kinsoku/>
        <w:wordWrap/>
        <w:overflowPunct/>
        <w:topLinePunct w:val="0"/>
        <w:autoSpaceDE/>
        <w:autoSpaceDN/>
        <w:bidi w:val="0"/>
        <w:adjustRightInd/>
        <w:snapToGrid/>
        <w:spacing w:line="288" w:lineRule="auto"/>
        <w:ind w:left="425" w:leftChars="0" w:hanging="425" w:firstLineChars="0"/>
        <w:jc w:val="both"/>
        <w:textAlignment w:val="auto"/>
        <w:rPr>
          <w:rFonts w:hint="default" w:ascii="Times New Roman" w:hAnsi="Times New Roman" w:eastAsia="宋体" w:cs="Times New Roman"/>
          <w:color w:val="231F20"/>
          <w:kern w:val="0"/>
          <w:sz w:val="24"/>
          <w:szCs w:val="24"/>
          <w:lang w:val="en-GB" w:eastAsia="de-DE" w:bidi="ar-SA"/>
        </w:rPr>
      </w:pPr>
      <w:r>
        <w:rPr>
          <w:rFonts w:hint="default" w:ascii="Times New Roman" w:hAnsi="Times New Roman" w:cs="Times New Roman" w:eastAsiaTheme="minorEastAsia"/>
          <w:color w:val="231F20"/>
          <w:kern w:val="0"/>
          <w:sz w:val="24"/>
          <w:szCs w:val="24"/>
          <w:lang w:val="en-US" w:eastAsia="zh-CN" w:bidi="ar-SA"/>
        </w:rPr>
        <w:t>For funded research: "This research was funded by [Name of Funder], grant number [xxx]" and "The APC was funded by [xxx]".</w:t>
      </w:r>
    </w:p>
    <w:p w14:paraId="1EA02779">
      <w:pPr>
        <w:keepNext w:val="0"/>
        <w:keepLines w:val="0"/>
        <w:pageBreakBefore w:val="0"/>
        <w:widowControl w:val="0"/>
        <w:numPr>
          <w:ilvl w:val="0"/>
          <w:numId w:val="7"/>
        </w:numPr>
        <w:kinsoku/>
        <w:wordWrap/>
        <w:overflowPunct/>
        <w:topLinePunct w:val="0"/>
        <w:autoSpaceDE/>
        <w:autoSpaceDN/>
        <w:bidi w:val="0"/>
        <w:adjustRightInd/>
        <w:snapToGrid/>
        <w:spacing w:line="288" w:lineRule="auto"/>
        <w:ind w:left="425" w:leftChars="0" w:hanging="425" w:firstLineChars="0"/>
        <w:jc w:val="both"/>
        <w:textAlignment w:val="auto"/>
        <w:rPr>
          <w:rFonts w:hint="default" w:ascii="Times New Roman" w:hAnsi="Times New Roman" w:eastAsia="宋体" w:cs="Times New Roman"/>
          <w:color w:val="231F20"/>
          <w:kern w:val="0"/>
          <w:sz w:val="24"/>
          <w:szCs w:val="24"/>
          <w:lang w:val="en-GB" w:eastAsia="de-DE" w:bidi="ar-SA"/>
        </w:rPr>
      </w:pPr>
      <w:r>
        <w:rPr>
          <w:rFonts w:hint="default" w:ascii="Times New Roman" w:hAnsi="Times New Roman" w:cs="Times New Roman" w:eastAsiaTheme="minorEastAsia"/>
          <w:color w:val="231F20"/>
          <w:kern w:val="0"/>
          <w:sz w:val="24"/>
          <w:szCs w:val="24"/>
          <w:lang w:val="en-US" w:eastAsia="zh-CN" w:bidi="ar-SA"/>
        </w:rPr>
        <w:t>For unfunded research: "This research received no external funding."</w:t>
      </w:r>
    </w:p>
    <w:p w14:paraId="52858BE2">
      <w:pPr>
        <w:bidi w:val="0"/>
        <w:rPr>
          <w:rFonts w:hint="default"/>
        </w:rPr>
      </w:pPr>
      <w:r>
        <w:rPr>
          <w:rFonts w:hint="default"/>
        </w:rPr>
        <w:t xml:space="preserve">Check carefully that the details given are accurate and use the standard spelling of funding agency names at </w:t>
      </w:r>
      <w:r>
        <w:rPr>
          <w:rFonts w:hint="default"/>
        </w:rPr>
        <w:fldChar w:fldCharType="begin"/>
      </w:r>
      <w:r>
        <w:rPr>
          <w:rFonts w:hint="default"/>
        </w:rPr>
        <w:instrText xml:space="preserve"> HYPERLINK "https://search.crossref.org/funding" </w:instrText>
      </w:r>
      <w:r>
        <w:rPr>
          <w:rFonts w:hint="default"/>
        </w:rPr>
        <w:fldChar w:fldCharType="separate"/>
      </w:r>
      <w:r>
        <w:rPr>
          <w:rStyle w:val="18"/>
          <w:rFonts w:hint="default"/>
        </w:rPr>
        <w:t>https://search.crossref.org/funding</w:t>
      </w:r>
      <w:r>
        <w:rPr>
          <w:rFonts w:hint="default"/>
        </w:rPr>
        <w:fldChar w:fldCharType="end"/>
      </w:r>
      <w:r>
        <w:rPr>
          <w:rFonts w:hint="default"/>
        </w:rPr>
        <w:t>, any errors may affect your future funding</w:t>
      </w:r>
      <w:r>
        <w:rPr>
          <w:rFonts w:hint="default"/>
          <w:lang w:val="en-US" w:eastAsia="zh-CN"/>
        </w:rPr>
        <w:t>.</w:t>
      </w:r>
      <w:r>
        <w:rPr>
          <w:rFonts w:hint="default"/>
        </w:rPr>
        <w:t xml:space="preserve"> Authors are responsible for the correctness of these details.</w:t>
      </w:r>
    </w:p>
    <w:p w14:paraId="3D99E5DB">
      <w:pPr>
        <w:pStyle w:val="2"/>
        <w:pageBreakBefore w:val="0"/>
        <w:kinsoku/>
        <w:wordWrap/>
        <w:overflowPunct/>
        <w:topLinePunct w:val="0"/>
        <w:autoSpaceDE/>
        <w:autoSpaceDN/>
        <w:bidi w:val="0"/>
        <w:spacing w:line="288" w:lineRule="auto"/>
        <w:textAlignment w:val="auto"/>
        <w:rPr>
          <w:rFonts w:hint="default"/>
        </w:rPr>
      </w:pPr>
      <w:r>
        <w:rPr>
          <w:rFonts w:hint="default"/>
        </w:rPr>
        <w:t>Ethics Approval</w:t>
      </w:r>
    </w:p>
    <w:p w14:paraId="1C333713">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color w:val="231F20"/>
          <w:kern w:val="0"/>
          <w:sz w:val="24"/>
          <w:szCs w:val="24"/>
          <w:lang w:val="en-US" w:eastAsia="zh-CN" w:bidi="ar-SA"/>
        </w:rPr>
      </w:pPr>
      <w:r>
        <w:rPr>
          <w:rFonts w:hint="default" w:ascii="Times New Roman" w:hAnsi="Times New Roman" w:eastAsia="宋体" w:cs="Times New Roman"/>
          <w:color w:val="231F20"/>
          <w:kern w:val="0"/>
          <w:sz w:val="24"/>
          <w:szCs w:val="24"/>
          <w:lang w:val="en-GB" w:eastAsia="de-DE" w:bidi="ar-SA"/>
        </w:rPr>
        <w:t>Any research article describing a study involving humans or animal experiments should contain this statement.</w:t>
      </w:r>
      <w:r>
        <w:rPr>
          <w:rFonts w:hint="default" w:ascii="Times New Roman" w:hAnsi="Times New Roman" w:cs="Times New Roman"/>
          <w:color w:val="231F20"/>
          <w:kern w:val="0"/>
          <w:sz w:val="24"/>
          <w:szCs w:val="24"/>
          <w:lang w:val="en-US" w:eastAsia="zh-CN" w:bidi="ar-SA"/>
        </w:rPr>
        <w:t xml:space="preserve"> </w:t>
      </w:r>
    </w:p>
    <w:p w14:paraId="01574AD2">
      <w:pPr>
        <w:pageBreakBefore w:val="0"/>
        <w:numPr>
          <w:ilvl w:val="0"/>
          <w:numId w:val="8"/>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For studies with human participants, please add: "The studies involving human participants were reviewed and approved by [Full name and affiliation of ethics committee] (approval number: XXXX)." "The patients/participants provided their written informed consent to participate in this study" if applicable.</w:t>
      </w:r>
    </w:p>
    <w:p w14:paraId="4EFE53FD">
      <w:pPr>
        <w:pageBreakBefore w:val="0"/>
        <w:numPr>
          <w:ilvl w:val="0"/>
          <w:numId w:val="8"/>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 xml:space="preserve">For studies with animals, please add: "The studies involving animal experiments were reviewed and approved by [Full Name of IACUC/Committee] (approval number: XXXX) and conducted in accordance with the [relevant national/institutional guidelines]." </w:t>
      </w:r>
    </w:p>
    <w:p w14:paraId="4DE904BB">
      <w:pPr>
        <w:pageBreakBefore w:val="0"/>
        <w:numPr>
          <w:ilvl w:val="0"/>
          <w:numId w:val="8"/>
        </w:numPr>
        <w:kinsoku/>
        <w:wordWrap/>
        <w:overflowPunct/>
        <w:topLinePunct w:val="0"/>
        <w:autoSpaceDE/>
        <w:autoSpaceDN/>
        <w:bidi w:val="0"/>
        <w:spacing w:line="288" w:lineRule="auto"/>
        <w:ind w:left="425" w:leftChars="0" w:hanging="425" w:firstLineChars="0"/>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"Not applicable" for studies not involving humans or animals.</w:t>
      </w:r>
    </w:p>
    <w:p w14:paraId="61F97D2E">
      <w:pPr>
        <w:pageBreakBefore w:val="0"/>
        <w:numPr>
          <w:ilvl w:val="0"/>
          <w:numId w:val="8"/>
        </w:numPr>
        <w:kinsoku/>
        <w:wordWrap/>
        <w:overflowPunct/>
        <w:topLinePunct w:val="0"/>
        <w:autoSpaceDE/>
        <w:autoSpaceDN/>
        <w:bidi w:val="0"/>
        <w:spacing w:line="288" w:lineRule="auto"/>
        <w:ind w:left="425" w:leftChars="0" w:hanging="425" w:firstLineChars="0"/>
        <w:textAlignment w:val="auto"/>
        <w:rPr>
          <w:rFonts w:hint="default"/>
          <w:lang w:val="en-US" w:eastAsia="zh-CN"/>
        </w:rPr>
      </w:pPr>
      <w:r>
        <w:rPr>
          <w:rFonts w:hint="default"/>
          <w:lang w:val="en-US" w:eastAsia="zh-CN"/>
        </w:rPr>
        <w:t>If ethics approval was not required: Provide a formal statement from the ethics committee or a justification based on national regulations.</w:t>
      </w:r>
    </w:p>
    <w:p w14:paraId="75206852">
      <w:pPr>
        <w:pStyle w:val="2"/>
        <w:pageBreakBefore w:val="0"/>
        <w:kinsoku/>
        <w:wordWrap/>
        <w:overflowPunct/>
        <w:topLinePunct w:val="0"/>
        <w:autoSpaceDE/>
        <w:autoSpaceDN/>
        <w:bidi w:val="0"/>
        <w:spacing w:line="288" w:lineRule="auto"/>
        <w:textAlignment w:val="auto"/>
        <w:rPr>
          <w:rFonts w:hint="default"/>
        </w:rPr>
      </w:pPr>
      <w:r>
        <w:rPr>
          <w:rFonts w:hint="default"/>
        </w:rPr>
        <w:t>Acknowledgements</w:t>
      </w:r>
    </w:p>
    <w:p w14:paraId="494233CE">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eastAsiaTheme="minorEastAsia"/>
          <w:color w:val="231F20"/>
          <w:kern w:val="0"/>
          <w:sz w:val="24"/>
          <w:szCs w:val="24"/>
          <w:lang w:val="en-US" w:eastAsia="zh-CN" w:bidi="ar-SA"/>
        </w:rPr>
      </w:pPr>
      <w:r>
        <w:rPr>
          <w:rFonts w:hint="default" w:ascii="Times New Roman" w:hAnsi="Times New Roman" w:cs="Times New Roman" w:eastAsiaTheme="minorEastAsia"/>
          <w:color w:val="231F20"/>
          <w:kern w:val="0"/>
          <w:sz w:val="24"/>
          <w:szCs w:val="24"/>
          <w:lang w:val="en-US" w:eastAsia="zh-CN" w:bidi="ar-SA"/>
        </w:rPr>
        <w:t>Individuals who have contributed to the work but do not meet authorship criteria are not eligible for authorship and should be acknowledged and listed in the Acknowledgements. Recognizable contributions include technical assistance, academic advice, provision of materials, or other non-financial support. The use of artificial intelligence tools (e.g., for drafting, editing, or analysis) must be disclosed here. Specify the tool and its purpose (e.g., "OpenAI’s ChatGPT-4 was used for language polishing.")</w:t>
      </w:r>
    </w:p>
    <w:p w14:paraId="507672CC">
      <w:pPr>
        <w:pStyle w:val="2"/>
        <w:pageBreakBefore w:val="0"/>
        <w:kinsoku/>
        <w:wordWrap/>
        <w:overflowPunct/>
        <w:topLinePunct w:val="0"/>
        <w:autoSpaceDE/>
        <w:autoSpaceDN/>
        <w:bidi w:val="0"/>
        <w:spacing w:line="288" w:lineRule="auto"/>
        <w:ind w:firstLine="0" w:firstLineChars="0"/>
        <w:textAlignment w:val="auto"/>
        <w:rPr>
          <w:rFonts w:hint="default" w:ascii="Times New Roman" w:hAnsi="Times New Roman" w:eastAsia="宋体" w:cs="Times New Roman"/>
          <w:b/>
          <w:kern w:val="44"/>
          <w:sz w:val="32"/>
          <w:szCs w:val="24"/>
          <w:lang w:val="en-US" w:eastAsia="zh-CN" w:bidi="ar-SA"/>
        </w:rPr>
      </w:pPr>
      <w:r>
        <w:rPr>
          <w:rFonts w:hint="default" w:ascii="Times New Roman" w:hAnsi="Times New Roman" w:eastAsia="宋体" w:cs="Times New Roman"/>
          <w:b/>
          <w:kern w:val="44"/>
          <w:sz w:val="32"/>
          <w:szCs w:val="24"/>
          <w:lang w:val="en-US" w:eastAsia="zh-CN" w:bidi="ar-SA"/>
        </w:rPr>
        <w:t>Conflict of Interest</w:t>
      </w:r>
    </w:p>
    <w:p w14:paraId="3B2CAB89">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both"/>
        <w:textAlignment w:val="auto"/>
        <w:rPr>
          <w:rFonts w:hint="default" w:ascii="Times New Roman" w:hAnsi="Times New Roman" w:cs="Times New Roman" w:eastAsiaTheme="minorEastAsia"/>
          <w:color w:val="231F20"/>
          <w:kern w:val="0"/>
          <w:sz w:val="24"/>
          <w:szCs w:val="24"/>
          <w:lang w:val="en-US" w:eastAsia="zh-CN" w:bidi="ar-SA"/>
        </w:rPr>
      </w:pPr>
      <w:r>
        <w:rPr>
          <w:rFonts w:hint="default" w:ascii="Times New Roman" w:hAnsi="Times New Roman" w:cs="Times New Roman" w:eastAsiaTheme="minorEastAsia"/>
          <w:color w:val="231F20"/>
          <w:kern w:val="0"/>
          <w:sz w:val="24"/>
          <w:szCs w:val="24"/>
          <w:lang w:val="en-US" w:eastAsia="zh-CN" w:bidi="ar-SA"/>
        </w:rPr>
        <w:t>All authors must declare financial/commercial conflicts of interest. If the authors have no conflicts of interest, this should be stated. "The author(s) declare(s) no conflicts of interest to report regarding the present study."</w:t>
      </w:r>
    </w:p>
    <w:p w14:paraId="4D4052FC">
      <w:pPr>
        <w:pStyle w:val="2"/>
        <w:pageBreakBefore w:val="0"/>
        <w:kinsoku/>
        <w:wordWrap/>
        <w:overflowPunct/>
        <w:topLinePunct w:val="0"/>
        <w:autoSpaceDE/>
        <w:autoSpaceDN/>
        <w:bidi w:val="0"/>
        <w:spacing w:line="288" w:lineRule="auto"/>
        <w:textAlignment w:val="auto"/>
        <w:rPr>
          <w:rFonts w:hint="default"/>
          <w:lang w:val="en-US" w:eastAsia="zh-CN"/>
        </w:rPr>
      </w:pPr>
      <w:r>
        <w:rPr>
          <w:rFonts w:hint="default"/>
          <w:lang w:val="en-US" w:eastAsia="zh-CN"/>
        </w:rPr>
        <w:t>Supplementary Material</w:t>
      </w:r>
    </w:p>
    <w:p w14:paraId="3364B7CA">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eastAsiaTheme="minorEastAsia"/>
          <w:color w:val="231F20"/>
          <w:kern w:val="0"/>
          <w:sz w:val="24"/>
          <w:szCs w:val="24"/>
          <w:lang w:val="en-US" w:eastAsia="zh-CN"/>
        </w:rPr>
      </w:pPr>
      <w:r>
        <w:rPr>
          <w:rFonts w:hint="default" w:ascii="Times New Roman" w:hAnsi="Times New Roman" w:cs="Times New Roman" w:eastAsiaTheme="minorEastAsia"/>
          <w:color w:val="231F20"/>
          <w:kern w:val="0"/>
          <w:sz w:val="24"/>
          <w:szCs w:val="24"/>
          <w:lang w:val="en-US" w:eastAsia="zh-CN"/>
        </w:rPr>
        <w:t>Supplementary Material comprises standalone electronic files published online alongside the article, containing content that cannot be included in the main text due to format or space constraints. All files must be uploaded separately during submission and are subject to full peer review alongside the main manuscript.</w:t>
      </w:r>
    </w:p>
    <w:p w14:paraId="22CA5496">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eastAsiaTheme="minorEastAsia"/>
          <w:color w:val="231F20"/>
          <w:kern w:val="0"/>
          <w:sz w:val="24"/>
          <w:szCs w:val="24"/>
          <w:lang w:val="en-US" w:eastAsia="zh-CN"/>
        </w:rPr>
      </w:pPr>
      <w:r>
        <w:rPr>
          <w:rFonts w:hint="default" w:ascii="Times New Roman" w:hAnsi="Times New Roman" w:cs="Times New Roman" w:eastAsiaTheme="minorEastAsia"/>
          <w:color w:val="231F20"/>
          <w:kern w:val="0"/>
          <w:sz w:val="24"/>
          <w:szCs w:val="24"/>
          <w:lang w:val="en-US" w:eastAsia="zh-CN"/>
        </w:rPr>
        <w:t>A brief description of the supplementary files should be provided in the manuscript. Each file requires a clear, descriptive title and a detailed legend or caption. Every item must be cited consecutively in the main text using the prefix "</w:t>
      </w:r>
      <w:r>
        <w:rPr>
          <w:rFonts w:hint="default" w:ascii="Times New Roman" w:hAnsi="Times New Roman" w:cs="Times New Roman" w:eastAsiaTheme="minorEastAsia"/>
          <w:b/>
          <w:bCs/>
          <w:color w:val="231F20"/>
          <w:kern w:val="0"/>
          <w:sz w:val="24"/>
          <w:szCs w:val="24"/>
          <w:lang w:val="en-US" w:eastAsia="zh-CN"/>
        </w:rPr>
        <w:t>S</w:t>
      </w:r>
      <w:r>
        <w:rPr>
          <w:rFonts w:hint="default" w:ascii="Times New Roman" w:hAnsi="Times New Roman" w:cs="Times New Roman" w:eastAsiaTheme="minorEastAsia"/>
          <w:color w:val="231F20"/>
          <w:kern w:val="0"/>
          <w:sz w:val="24"/>
          <w:szCs w:val="24"/>
          <w:lang w:val="en-US" w:eastAsia="zh-CN"/>
        </w:rPr>
        <w:t>" (e.g., Fig</w:t>
      </w:r>
      <w:r>
        <w:rPr>
          <w:rFonts w:hint="eastAsia" w:cs="Times New Roman" w:eastAsiaTheme="minorEastAsia"/>
          <w:color w:val="231F20"/>
          <w:kern w:val="0"/>
          <w:sz w:val="24"/>
          <w:szCs w:val="24"/>
          <w:lang w:val="en-US" w:eastAsia="zh-CN"/>
        </w:rPr>
        <w:t>ure</w:t>
      </w:r>
      <w:r>
        <w:rPr>
          <w:rFonts w:hint="default" w:ascii="Times New Roman" w:hAnsi="Times New Roman" w:cs="Times New Roman" w:eastAsiaTheme="minorEastAsia"/>
          <w:color w:val="231F20"/>
          <w:kern w:val="0"/>
          <w:sz w:val="24"/>
          <w:szCs w:val="24"/>
          <w:lang w:val="en-US" w:eastAsia="zh-CN"/>
        </w:rPr>
        <w:t xml:space="preserve"> S1, Table S1, Video S1, Dataset S1).</w:t>
      </w:r>
    </w:p>
    <w:p w14:paraId="245FE731">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jc w:val="both"/>
        <w:textAlignment w:val="auto"/>
        <w:rPr>
          <w:rFonts w:hint="default" w:ascii="Times New Roman" w:hAnsi="Times New Roman" w:cs="Times New Roman" w:eastAsiaTheme="minorEastAsia"/>
          <w:color w:val="231F20"/>
          <w:kern w:val="0"/>
          <w:sz w:val="24"/>
          <w:szCs w:val="24"/>
          <w:lang w:val="en-US" w:eastAsia="zh-CN"/>
        </w:rPr>
      </w:pPr>
      <w:r>
        <w:rPr>
          <w:rFonts w:hint="default" w:ascii="Times New Roman" w:hAnsi="Times New Roman" w:cs="Times New Roman" w:eastAsiaTheme="minorEastAsia"/>
          <w:color w:val="231F20"/>
          <w:kern w:val="0"/>
          <w:sz w:val="24"/>
          <w:szCs w:val="24"/>
          <w:lang w:val="en-US" w:eastAsia="zh-CN"/>
        </w:rPr>
        <w:t>Accepted file formats are as follows:</w:t>
      </w:r>
    </w:p>
    <w:p w14:paraId="634A9F9C">
      <w:pPr>
        <w:keepNext w:val="0"/>
        <w:keepLines w:val="0"/>
        <w:pageBreakBefore w:val="0"/>
        <w:widowControl w:val="0"/>
        <w:numPr>
          <w:ilvl w:val="0"/>
          <w:numId w:val="9"/>
        </w:numPr>
        <w:kinsoku/>
        <w:wordWrap/>
        <w:overflowPunct/>
        <w:topLinePunct w:val="0"/>
        <w:autoSpaceDE/>
        <w:autoSpaceDN/>
        <w:bidi w:val="0"/>
        <w:adjustRightInd/>
        <w:snapToGrid/>
        <w:spacing w:line="288" w:lineRule="auto"/>
        <w:ind w:left="420" w:leftChars="0" w:hanging="420" w:firstLineChars="0"/>
        <w:jc w:val="both"/>
        <w:textAlignment w:val="auto"/>
        <w:rPr>
          <w:rFonts w:hint="default" w:ascii="Times New Roman" w:hAnsi="Times New Roman" w:cs="Times New Roman" w:eastAsiaTheme="minorEastAsia"/>
          <w:color w:val="231F20"/>
          <w:kern w:val="0"/>
          <w:sz w:val="24"/>
          <w:szCs w:val="24"/>
          <w:lang w:val="en-US" w:eastAsia="zh-CN"/>
        </w:rPr>
      </w:pPr>
      <w:r>
        <w:rPr>
          <w:rFonts w:hint="default" w:ascii="Times New Roman" w:hAnsi="Times New Roman" w:cs="Times New Roman" w:eastAsiaTheme="minorEastAsia"/>
          <w:color w:val="231F20"/>
          <w:kern w:val="0"/>
          <w:sz w:val="24"/>
          <w:szCs w:val="24"/>
          <w:lang w:val="en-US" w:eastAsia="zh-CN"/>
        </w:rPr>
        <w:t>Documents: PDF, DOCX, XLSX, CSV, ZIP</w:t>
      </w:r>
    </w:p>
    <w:p w14:paraId="427B985A">
      <w:pPr>
        <w:keepNext w:val="0"/>
        <w:keepLines w:val="0"/>
        <w:pageBreakBefore w:val="0"/>
        <w:widowControl w:val="0"/>
        <w:numPr>
          <w:ilvl w:val="0"/>
          <w:numId w:val="10"/>
        </w:numPr>
        <w:kinsoku/>
        <w:wordWrap/>
        <w:overflowPunct/>
        <w:topLinePunct w:val="0"/>
        <w:autoSpaceDE/>
        <w:autoSpaceDN/>
        <w:bidi w:val="0"/>
        <w:adjustRightInd/>
        <w:snapToGrid/>
        <w:spacing w:line="288" w:lineRule="auto"/>
        <w:ind w:left="420" w:leftChars="0" w:hanging="420" w:firstLineChars="0"/>
        <w:jc w:val="both"/>
        <w:textAlignment w:val="auto"/>
        <w:rPr>
          <w:rFonts w:hint="default" w:ascii="Times New Roman" w:hAnsi="Times New Roman" w:cs="Times New Roman" w:eastAsiaTheme="minorEastAsia"/>
          <w:color w:val="231F20"/>
          <w:kern w:val="0"/>
          <w:sz w:val="24"/>
          <w:szCs w:val="24"/>
          <w:lang w:val="en-US" w:eastAsia="zh-CN"/>
        </w:rPr>
      </w:pPr>
      <w:r>
        <w:rPr>
          <w:rFonts w:hint="default" w:ascii="Times New Roman" w:hAnsi="Times New Roman" w:cs="Times New Roman" w:eastAsiaTheme="minorEastAsia"/>
          <w:color w:val="231F20"/>
          <w:kern w:val="0"/>
          <w:sz w:val="24"/>
          <w:szCs w:val="24"/>
          <w:lang w:val="en-US" w:eastAsia="zh-CN"/>
        </w:rPr>
        <w:t>Images: TIFF, EPS, PDF, PNG, JPEG (minimum 300 DPI, RGB)</w:t>
      </w:r>
    </w:p>
    <w:p w14:paraId="1ADAD714">
      <w:pPr>
        <w:keepNext w:val="0"/>
        <w:keepLines w:val="0"/>
        <w:pageBreakBefore w:val="0"/>
        <w:widowControl w:val="0"/>
        <w:numPr>
          <w:ilvl w:val="0"/>
          <w:numId w:val="10"/>
        </w:numPr>
        <w:kinsoku/>
        <w:wordWrap/>
        <w:overflowPunct/>
        <w:topLinePunct w:val="0"/>
        <w:autoSpaceDE/>
        <w:autoSpaceDN/>
        <w:bidi w:val="0"/>
        <w:adjustRightInd/>
        <w:snapToGrid/>
        <w:spacing w:line="288" w:lineRule="auto"/>
        <w:ind w:left="420" w:leftChars="0" w:hanging="420" w:firstLineChars="0"/>
        <w:jc w:val="both"/>
        <w:textAlignment w:val="auto"/>
        <w:rPr>
          <w:rFonts w:hint="default" w:ascii="Times New Roman" w:hAnsi="Times New Roman" w:cs="Times New Roman" w:eastAsiaTheme="minorEastAsia"/>
          <w:color w:val="231F20"/>
          <w:kern w:val="0"/>
          <w:sz w:val="24"/>
          <w:szCs w:val="24"/>
          <w:lang w:val="en-US" w:eastAsia="zh-CN"/>
        </w:rPr>
      </w:pPr>
      <w:r>
        <w:rPr>
          <w:rFonts w:hint="default" w:ascii="Times New Roman" w:hAnsi="Times New Roman" w:cs="Times New Roman" w:eastAsiaTheme="minorEastAsia"/>
          <w:color w:val="231F20"/>
          <w:kern w:val="0"/>
          <w:sz w:val="24"/>
          <w:szCs w:val="24"/>
          <w:lang w:val="en-US" w:eastAsia="zh-CN"/>
        </w:rPr>
        <w:t>Video: MP4, MOV, AVI</w:t>
      </w:r>
    </w:p>
    <w:p w14:paraId="7156881B">
      <w:pPr>
        <w:keepNext w:val="0"/>
        <w:keepLines w:val="0"/>
        <w:pageBreakBefore w:val="0"/>
        <w:widowControl w:val="0"/>
        <w:numPr>
          <w:ilvl w:val="0"/>
          <w:numId w:val="10"/>
        </w:numPr>
        <w:kinsoku/>
        <w:wordWrap/>
        <w:overflowPunct/>
        <w:topLinePunct w:val="0"/>
        <w:autoSpaceDE/>
        <w:autoSpaceDN/>
        <w:bidi w:val="0"/>
        <w:adjustRightInd/>
        <w:snapToGrid/>
        <w:spacing w:line="288" w:lineRule="auto"/>
        <w:ind w:left="420" w:leftChars="0" w:hanging="420" w:firstLineChars="0"/>
        <w:jc w:val="both"/>
        <w:textAlignment w:val="auto"/>
        <w:rPr>
          <w:rFonts w:hint="default" w:ascii="Times New Roman" w:hAnsi="Times New Roman" w:cs="Times New Roman" w:eastAsiaTheme="minorEastAsia"/>
          <w:color w:val="231F20"/>
          <w:kern w:val="0"/>
          <w:sz w:val="24"/>
          <w:szCs w:val="24"/>
          <w:lang w:val="en-US" w:eastAsia="zh-CN"/>
        </w:rPr>
      </w:pPr>
      <w:r>
        <w:rPr>
          <w:rFonts w:hint="default" w:ascii="Times New Roman" w:hAnsi="Times New Roman" w:cs="Times New Roman" w:eastAsiaTheme="minorEastAsia"/>
          <w:color w:val="231F20"/>
          <w:kern w:val="0"/>
          <w:sz w:val="24"/>
          <w:szCs w:val="24"/>
          <w:lang w:val="en-US" w:eastAsia="zh-CN"/>
        </w:rPr>
        <w:t>Audio: MP3, WAV</w:t>
      </w:r>
    </w:p>
    <w:p w14:paraId="3B7C12CC">
      <w:pPr>
        <w:pStyle w:val="2"/>
        <w:pageBreakBefore w:val="0"/>
        <w:kinsoku/>
        <w:wordWrap/>
        <w:overflowPunct/>
        <w:topLinePunct w:val="0"/>
        <w:autoSpaceDE/>
        <w:autoSpaceDN/>
        <w:bidi w:val="0"/>
        <w:spacing w:line="288" w:lineRule="auto"/>
        <w:textAlignment w:val="auto"/>
        <w:rPr>
          <w:rFonts w:hint="default"/>
          <w:lang w:val="en-US" w:eastAsia="zh-CN"/>
        </w:rPr>
      </w:pPr>
      <w:r>
        <w:rPr>
          <w:rFonts w:hint="default"/>
          <w:lang w:val="en-US" w:eastAsia="zh-CN"/>
        </w:rPr>
        <w:t>Appendix A</w:t>
      </w:r>
    </w:p>
    <w:p w14:paraId="75B8C62B">
      <w:pPr>
        <w:pageBreakBefore w:val="0"/>
        <w:kinsoku/>
        <w:wordWrap/>
        <w:overflowPunct/>
        <w:topLinePunct w:val="0"/>
        <w:autoSpaceDE/>
        <w:autoSpaceDN/>
        <w:bidi w:val="0"/>
        <w:spacing w:line="288" w:lineRule="auto"/>
        <w:ind w:firstLine="480" w:firstLineChars="200"/>
        <w:textAlignment w:val="auto"/>
        <w:rPr>
          <w:rFonts w:hint="default"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The appendix is an optional section that contains concise material that is integral to the article but would interrupt the reading flow if placed in the main text. Authors that need to include an Appendix section should place it before the References section. Label sequentially as Appendix A, Appendix B, etc. Appendix sections must be referenced in the main text. Within the appendices, figures, tables, and other elements should be labeled starting with "A"—e.g., Figure A1, Figure A2, etc.</w:t>
      </w:r>
    </w:p>
    <w:p w14:paraId="617AAF92">
      <w:pPr>
        <w:pStyle w:val="2"/>
        <w:pageBreakBefore w:val="0"/>
        <w:kinsoku/>
        <w:wordWrap/>
        <w:overflowPunct/>
        <w:topLinePunct w:val="0"/>
        <w:autoSpaceDE/>
        <w:autoSpaceDN/>
        <w:bidi w:val="0"/>
        <w:spacing w:line="288" w:lineRule="auto"/>
        <w:textAlignment w:val="auto"/>
        <w:rPr>
          <w:rFonts w:hint="default"/>
          <w:lang w:val="en-US" w:eastAsia="zh-CN"/>
        </w:rPr>
      </w:pPr>
      <w:r>
        <w:rPr>
          <w:rFonts w:hint="default"/>
          <w:lang w:val="en-US" w:eastAsia="zh-CN"/>
        </w:rPr>
        <w:t>Appendix B</w:t>
      </w:r>
    </w:p>
    <w:p w14:paraId="4C20965A">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default" w:ascii="Times New Roman" w:hAnsi="Times New Roman" w:cs="Times New Roman" w:eastAsiaTheme="minorEastAsia"/>
          <w:color w:val="231F20"/>
          <w:kern w:val="0"/>
          <w:sz w:val="24"/>
          <w:szCs w:val="24"/>
          <w:lang w:val="en-US" w:eastAsia="zh-CN"/>
        </w:rPr>
      </w:pPr>
      <w:r>
        <w:rPr>
          <w:rFonts w:hint="default" w:ascii="Times New Roman" w:hAnsi="Times New Roman" w:cs="Times New Roman" w:eastAsiaTheme="minorEastAsia"/>
          <w:color w:val="231F20"/>
          <w:kern w:val="0"/>
          <w:sz w:val="24"/>
          <w:szCs w:val="24"/>
          <w:lang w:val="en-US" w:eastAsia="zh-CN"/>
        </w:rPr>
        <w:t>Each individual Appendix must not exceed one (1) standard manuscript page. Content exceeding one page should be submitted as Supplementary Material. Appendices are subject to the same peer review process as the main manuscript.</w:t>
      </w:r>
      <w:r>
        <w:rPr>
          <w:rFonts w:hint="default" w:ascii="Times New Roman" w:hAnsi="Times New Roman" w:cs="Times New Roman" w:eastAsiaTheme="minorEastAsia"/>
          <w:color w:val="231F20"/>
          <w:kern w:val="0"/>
          <w:sz w:val="24"/>
          <w:szCs w:val="24"/>
          <w:lang w:val="en-US" w:eastAsia="zh-CN"/>
        </w:rPr>
        <w:br w:type="page"/>
      </w:r>
    </w:p>
    <w:p w14:paraId="0CA881C2">
      <w:pPr>
        <w:pStyle w:val="2"/>
        <w:pageBreakBefore w:val="0"/>
        <w:kinsoku/>
        <w:wordWrap/>
        <w:overflowPunct/>
        <w:topLinePunct w:val="0"/>
        <w:autoSpaceDE/>
        <w:autoSpaceDN/>
        <w:bidi w:val="0"/>
        <w:spacing w:line="288" w:lineRule="auto"/>
        <w:jc w:val="center"/>
        <w:textAlignment w:val="auto"/>
        <w:rPr>
          <w:rFonts w:hint="default"/>
          <w:lang w:val="en-US" w:eastAsia="zh-CN"/>
        </w:rPr>
      </w:pPr>
      <w:r>
        <w:rPr>
          <w:rFonts w:hint="default"/>
          <w:lang w:val="en-US" w:eastAsia="zh-CN"/>
        </w:rPr>
        <w:t>References</w:t>
      </w:r>
      <w:r>
        <w:rPr>
          <w:rFonts w:hint="eastAsia"/>
          <w:lang w:val="en-US" w:eastAsia="zh-CN"/>
        </w:rPr>
        <w:t xml:space="preserve"> </w:t>
      </w:r>
      <w:r>
        <w:rPr>
          <w:rFonts w:hint="default"/>
          <w:lang w:val="en-US" w:eastAsia="zh-CN"/>
        </w:rPr>
        <w:t>(centered, bold)</w:t>
      </w:r>
    </w:p>
    <w:p w14:paraId="11861070">
      <w:pPr>
        <w:pageBreakBefore w:val="0"/>
        <w:kinsoku/>
        <w:wordWrap/>
        <w:overflowPunct/>
        <w:topLinePunct w:val="0"/>
        <w:autoSpaceDE/>
        <w:autoSpaceDN/>
        <w:bidi w:val="0"/>
        <w:spacing w:line="288" w:lineRule="auto"/>
        <w:textAlignment w:val="auto"/>
        <w:rPr>
          <w:rFonts w:hint="default"/>
          <w:lang w:val="en-US" w:eastAsia="zh-CN"/>
        </w:rPr>
      </w:pPr>
      <w:r>
        <w:rPr>
          <w:rFonts w:hint="default"/>
          <w:lang w:val="en-US" w:eastAsia="zh-CN"/>
        </w:rPr>
        <w:t>This guide outlines the essential citation and reference formatting rules of the American Psychological Association (7th Edition).</w:t>
      </w:r>
      <w:r>
        <w:rPr>
          <w:rFonts w:hint="eastAsia" w:ascii="Times New Roman" w:eastAsia="宋体"/>
          <w:lang w:val="en-US" w:eastAsia="zh-CN"/>
        </w:rPr>
        <w:t xml:space="preserve"> </w:t>
      </w:r>
      <w:r>
        <w:rPr>
          <w:rFonts w:hint="default"/>
          <w:lang w:val="en-US" w:eastAsia="zh-CN"/>
        </w:rPr>
        <w:t xml:space="preserve">References are arranged in alphabetical order by the surname of the first author; multiple works by the same author are listed chronologically from earliest to latest. For the author list, include all authors up to 20, while for sources with 21 or more authors, list the first 19, followed by an ellipsis (…), and then the final author. A DOI must be presented as a functional, permanent hyperlink in the format </w:t>
      </w:r>
      <w:r>
        <w:rPr>
          <w:rFonts w:hint="default"/>
          <w:b/>
          <w:bCs/>
          <w:lang w:val="en-US" w:eastAsia="zh-CN"/>
        </w:rPr>
        <w:t>https://doi.org/10.xxxx/xxxx</w:t>
      </w:r>
      <w:r>
        <w:rPr>
          <w:rFonts w:hint="default"/>
          <w:lang w:val="en-US" w:eastAsia="zh-CN"/>
        </w:rPr>
        <w:t>; if a DOI is not available, a</w:t>
      </w:r>
      <w:r>
        <w:rPr>
          <w:rFonts w:hint="default"/>
          <w:b/>
          <w:bCs/>
          <w:lang w:val="en-US" w:eastAsia="zh-CN"/>
        </w:rPr>
        <w:t xml:space="preserve"> stable URL</w:t>
      </w:r>
      <w:r>
        <w:rPr>
          <w:rFonts w:hint="default"/>
          <w:lang w:val="en-US" w:eastAsia="zh-CN"/>
        </w:rPr>
        <w:t xml:space="preserve"> to the publication's homepage should be provided. </w:t>
      </w:r>
    </w:p>
    <w:p w14:paraId="0674822F">
      <w:pPr>
        <w:pageBreakBefore w:val="0"/>
        <w:kinsoku/>
        <w:wordWrap/>
        <w:overflowPunct/>
        <w:topLinePunct w:val="0"/>
        <w:autoSpaceDE/>
        <w:autoSpaceDN/>
        <w:bidi w:val="0"/>
        <w:spacing w:line="288" w:lineRule="auto"/>
        <w:textAlignment w:val="auto"/>
        <w:rPr>
          <w:rFonts w:hint="default"/>
          <w:lang w:val="en-US" w:eastAsia="zh-CN"/>
        </w:rPr>
      </w:pPr>
      <w:r>
        <w:rPr>
          <w:rFonts w:hint="default"/>
          <w:lang w:val="en-US" w:eastAsia="zh-CN"/>
        </w:rPr>
        <w:t xml:space="preserve">To assist in preparing correctly formatted references, authors are encouraged to use online referencing tools such as </w:t>
      </w:r>
      <w:r>
        <w:rPr>
          <w:rFonts w:hint="default"/>
          <w:lang w:val="en-US" w:eastAsia="zh-CN"/>
        </w:rPr>
        <w:fldChar w:fldCharType="begin"/>
      </w:r>
      <w:r>
        <w:rPr>
          <w:rFonts w:hint="default"/>
          <w:lang w:val="en-US" w:eastAsia="zh-CN"/>
        </w:rPr>
        <w:instrText xml:space="preserve"> HYPERLINK "https://www.zotero.org/" </w:instrText>
      </w:r>
      <w:r>
        <w:rPr>
          <w:rFonts w:hint="default"/>
          <w:lang w:val="en-US" w:eastAsia="zh-CN"/>
        </w:rPr>
        <w:fldChar w:fldCharType="separate"/>
      </w:r>
      <w:r>
        <w:rPr>
          <w:rStyle w:val="18"/>
          <w:rFonts w:hint="default"/>
          <w:lang w:val="en-US" w:eastAsia="zh-CN"/>
        </w:rPr>
        <w:t>Zotero</w:t>
      </w:r>
      <w:r>
        <w:rPr>
          <w:rFonts w:hint="default"/>
          <w:lang w:val="en-US" w:eastAsia="zh-CN"/>
        </w:rPr>
        <w:fldChar w:fldCharType="end"/>
      </w:r>
      <w:r>
        <w:rPr>
          <w:rFonts w:hint="default"/>
          <w:lang w:val="en-US" w:eastAsia="zh-CN"/>
        </w:rPr>
        <w:t xml:space="preserve">, </w:t>
      </w:r>
      <w:r>
        <w:rPr>
          <w:rFonts w:hint="default"/>
          <w:lang w:val="en-US" w:eastAsia="zh-CN"/>
        </w:rPr>
        <w:fldChar w:fldCharType="begin"/>
      </w:r>
      <w:r>
        <w:rPr>
          <w:rFonts w:hint="default"/>
          <w:lang w:val="en-US" w:eastAsia="zh-CN"/>
        </w:rPr>
        <w:instrText xml:space="preserve"> HYPERLINK "https://www.mendeley.com/" </w:instrText>
      </w:r>
      <w:r>
        <w:rPr>
          <w:rFonts w:hint="default"/>
          <w:lang w:val="en-US" w:eastAsia="zh-CN"/>
        </w:rPr>
        <w:fldChar w:fldCharType="separate"/>
      </w:r>
      <w:r>
        <w:rPr>
          <w:rStyle w:val="18"/>
          <w:rFonts w:hint="default"/>
          <w:lang w:val="en-US" w:eastAsia="zh-CN"/>
        </w:rPr>
        <w:t>Mendeley</w:t>
      </w:r>
      <w:r>
        <w:rPr>
          <w:rFonts w:hint="default"/>
          <w:lang w:val="en-US" w:eastAsia="zh-CN"/>
        </w:rPr>
        <w:fldChar w:fldCharType="end"/>
      </w:r>
      <w:r>
        <w:rPr>
          <w:rFonts w:hint="default"/>
          <w:lang w:val="en-US" w:eastAsia="zh-CN"/>
        </w:rPr>
        <w:t>, or similar software.</w:t>
      </w:r>
    </w:p>
    <w:p w14:paraId="15A840AF">
      <w:pPr>
        <w:pageBreakBefore w:val="0"/>
        <w:kinsoku/>
        <w:wordWrap/>
        <w:overflowPunct/>
        <w:topLinePunct w:val="0"/>
        <w:autoSpaceDE/>
        <w:autoSpaceDN/>
        <w:bidi w:val="0"/>
        <w:spacing w:line="288" w:lineRule="auto"/>
        <w:textAlignment w:val="auto"/>
        <w:rPr>
          <w:rFonts w:hint="default"/>
          <w:lang w:val="en-US" w:eastAsia="zh-CN"/>
        </w:rPr>
      </w:pPr>
    </w:p>
    <w:p w14:paraId="4530AB66">
      <w:pPr>
        <w:keepNext w:val="0"/>
        <w:keepLines w:val="0"/>
        <w:pageBreakBefore w:val="0"/>
        <w:widowControl/>
        <w:kinsoku/>
        <w:wordWrap/>
        <w:overflowPunct/>
        <w:topLinePunct w:val="0"/>
        <w:autoSpaceDE/>
        <w:autoSpaceDN/>
        <w:bidi w:val="0"/>
        <w:adjustRightInd/>
        <w:snapToGrid/>
        <w:spacing w:line="288" w:lineRule="auto"/>
        <w:ind w:left="425" w:hanging="425" w:firstLineChars="0"/>
        <w:jc w:val="both"/>
        <w:textAlignment w:val="auto"/>
        <w:rPr>
          <w:rFonts w:hint="default" w:ascii="Times New Roman" w:hAnsi="Times New Roman" w:eastAsia="宋体" w:cs="Times New Roman"/>
          <w:color w:val="auto"/>
          <w:sz w:val="24"/>
          <w:szCs w:val="24"/>
          <w:lang w:val="en-US" w:eastAsia="zh-CN" w:bidi="ar-SA"/>
        </w:rPr>
      </w:pPr>
      <w:bookmarkStart w:id="0" w:name="Reference1"/>
      <w:r>
        <w:rPr>
          <w:rFonts w:hint="default" w:ascii="Times New Roman" w:hAnsi="Times New Roman" w:eastAsia="宋体" w:cs="Times New Roman"/>
          <w:color w:val="auto"/>
          <w:sz w:val="24"/>
          <w:szCs w:val="24"/>
          <w:lang w:val="en-US" w:eastAsia="zh-CN" w:bidi="ar-SA"/>
        </w:rPr>
        <w:t xml:space="preserve">(Chandler, </w:t>
      </w:r>
      <w:r>
        <w:rPr>
          <w:rFonts w:hint="eastAsia" w:ascii="Times New Roman" w:hAnsi="Times New Roman" w:eastAsia="宋体" w:cs="Times New Roman"/>
          <w:color w:val="auto"/>
          <w:sz w:val="24"/>
          <w:szCs w:val="24"/>
          <w:lang w:val="en-US" w:eastAsia="zh-CN" w:bidi="ar-SA"/>
        </w:rPr>
        <w:t>2020</w:t>
      </w:r>
      <w:r>
        <w:rPr>
          <w:rFonts w:hint="default" w:ascii="Times New Roman" w:hAnsi="Times New Roman" w:eastAsia="宋体" w:cs="Times New Roman"/>
          <w:color w:val="auto"/>
          <w:sz w:val="24"/>
          <w:szCs w:val="24"/>
          <w:lang w:val="en-US" w:eastAsia="zh-CN" w:bidi="ar-SA"/>
        </w:rPr>
        <w:t>)</w:t>
      </w:r>
      <w:r>
        <w:rPr>
          <w:rFonts w:hint="eastAsia" w:ascii="Times New Roman" w:hAnsi="Times New Roman" w:eastAsia="宋体" w:cs="Times New Roman"/>
          <w:color w:val="auto"/>
          <w:sz w:val="24"/>
          <w:szCs w:val="24"/>
          <w:lang w:val="en-US" w:eastAsia="zh-CN" w:bidi="ar-SA"/>
        </w:rPr>
        <w:t xml:space="preserve"> </w:t>
      </w:r>
      <w:r>
        <w:rPr>
          <w:rFonts w:hint="default" w:ascii="Times New Roman" w:hAnsi="Times New Roman" w:eastAsia="宋体" w:cs="Times New Roman"/>
          <w:color w:val="auto"/>
          <w:sz w:val="24"/>
          <w:szCs w:val="24"/>
          <w:lang w:val="en-US" w:eastAsia="zh-CN" w:bidi="ar-SA"/>
        </w:rPr>
        <w:t>Chandler, N. (2020, April 9).</w:t>
      </w:r>
      <w:r>
        <w:rPr>
          <w:rFonts w:hint="eastAsia" w:ascii="Times New Roman" w:hAnsi="Times New Roman" w:eastAsia="宋体" w:cs="Times New Roman"/>
          <w:color w:val="auto"/>
          <w:sz w:val="24"/>
          <w:szCs w:val="24"/>
          <w:lang w:val="en-US" w:eastAsia="zh-CN" w:bidi="ar-SA"/>
        </w:rPr>
        <w:t xml:space="preserve"> </w:t>
      </w:r>
      <w:r>
        <w:rPr>
          <w:rFonts w:hint="default" w:ascii="Times New Roman" w:hAnsi="Times New Roman" w:eastAsia="宋体" w:cs="Times New Roman"/>
          <w:b w:val="0"/>
          <w:bCs w:val="0"/>
          <w:i/>
          <w:iCs/>
          <w:color w:val="auto"/>
          <w:sz w:val="24"/>
          <w:szCs w:val="24"/>
          <w:lang w:val="en-US" w:eastAsia="zh-CN" w:bidi="ar-SA"/>
        </w:rPr>
        <w:t xml:space="preserve">Title of </w:t>
      </w:r>
      <w:r>
        <w:rPr>
          <w:rFonts w:hint="eastAsia" w:ascii="Times New Roman" w:hAnsi="Times New Roman" w:eastAsia="宋体" w:cs="Times New Roman"/>
          <w:b w:val="0"/>
          <w:bCs w:val="0"/>
          <w:i/>
          <w:iCs/>
          <w:color w:val="auto"/>
          <w:sz w:val="24"/>
          <w:szCs w:val="24"/>
          <w:lang w:val="en-US" w:eastAsia="zh-CN" w:bidi="ar-SA"/>
        </w:rPr>
        <w:t>T</w:t>
      </w:r>
      <w:r>
        <w:rPr>
          <w:rFonts w:hint="default" w:ascii="Times New Roman" w:hAnsi="Times New Roman" w:eastAsia="宋体" w:cs="Times New Roman"/>
          <w:b w:val="0"/>
          <w:bCs w:val="0"/>
          <w:i/>
          <w:iCs/>
          <w:color w:val="auto"/>
          <w:sz w:val="24"/>
          <w:szCs w:val="24"/>
          <w:lang w:val="en-US" w:eastAsia="zh-CN" w:bidi="ar-SA"/>
        </w:rPr>
        <w:t xml:space="preserve">he </w:t>
      </w:r>
      <w:r>
        <w:rPr>
          <w:rFonts w:hint="eastAsia" w:ascii="Times New Roman" w:hAnsi="Times New Roman" w:eastAsia="宋体" w:cs="Times New Roman"/>
          <w:b w:val="0"/>
          <w:bCs w:val="0"/>
          <w:i/>
          <w:iCs/>
          <w:color w:val="auto"/>
          <w:sz w:val="24"/>
          <w:szCs w:val="24"/>
          <w:lang w:val="en-US" w:eastAsia="zh-CN" w:bidi="ar-SA"/>
        </w:rPr>
        <w:t>W</w:t>
      </w:r>
      <w:r>
        <w:rPr>
          <w:rFonts w:hint="default" w:ascii="Times New Roman" w:hAnsi="Times New Roman" w:eastAsia="宋体" w:cs="Times New Roman"/>
          <w:b w:val="0"/>
          <w:bCs w:val="0"/>
          <w:i/>
          <w:iCs/>
          <w:color w:val="auto"/>
          <w:sz w:val="24"/>
          <w:szCs w:val="24"/>
          <w:lang w:val="en-US" w:eastAsia="zh-CN" w:bidi="ar-SA"/>
        </w:rPr>
        <w:t>ebsite.</w:t>
      </w:r>
      <w:r>
        <w:rPr>
          <w:rFonts w:hint="default" w:ascii="Times New Roman" w:hAnsi="Times New Roman" w:eastAsia="宋体" w:cs="Times New Roman"/>
          <w:color w:val="auto"/>
          <w:sz w:val="24"/>
          <w:szCs w:val="24"/>
          <w:lang w:val="en-US" w:eastAsia="zh-CN" w:bidi="ar-SA"/>
        </w:rPr>
        <w:t xml:space="preserve"> </w:t>
      </w:r>
      <w:r>
        <w:rPr>
          <w:rFonts w:hint="eastAsia" w:ascii="Times New Roman" w:hAnsi="Times New Roman" w:eastAsia="宋体" w:cs="Times New Roman"/>
          <w:color w:val="auto"/>
          <w:sz w:val="24"/>
          <w:szCs w:val="24"/>
          <w:lang w:val="en-US" w:eastAsia="zh-CN" w:bidi="ar-SA"/>
        </w:rPr>
        <w:t>Webs</w:t>
      </w:r>
      <w:r>
        <w:rPr>
          <w:rFonts w:hint="default" w:ascii="Times New Roman" w:hAnsi="Times New Roman" w:eastAsia="宋体" w:cs="Times New Roman"/>
          <w:color w:val="auto"/>
          <w:sz w:val="24"/>
          <w:szCs w:val="24"/>
          <w:lang w:val="en-US" w:eastAsia="zh-CN" w:bidi="ar-SA"/>
        </w:rPr>
        <w:t>ite Name (optional). UR</w:t>
      </w:r>
      <w:r>
        <w:rPr>
          <w:rFonts w:hint="eastAsia" w:ascii="Times New Roman" w:hAnsi="Times New Roman" w:eastAsia="宋体" w:cs="Times New Roman"/>
          <w:color w:val="auto"/>
          <w:sz w:val="24"/>
          <w:szCs w:val="24"/>
          <w:lang w:val="en-US" w:eastAsia="zh-CN" w:bidi="ar-SA"/>
        </w:rPr>
        <w:t>L</w:t>
      </w:r>
    </w:p>
    <w:bookmarkEnd w:id="0"/>
    <w:p w14:paraId="7EDA047D">
      <w:pPr>
        <w:keepNext w:val="0"/>
        <w:keepLines w:val="0"/>
        <w:pageBreakBefore w:val="0"/>
        <w:widowControl/>
        <w:kinsoku/>
        <w:wordWrap/>
        <w:overflowPunct/>
        <w:topLinePunct w:val="0"/>
        <w:autoSpaceDE/>
        <w:autoSpaceDN/>
        <w:bidi w:val="0"/>
        <w:adjustRightInd/>
        <w:snapToGrid/>
        <w:spacing w:line="288" w:lineRule="auto"/>
        <w:ind w:left="425" w:hanging="425" w:firstLineChars="0"/>
        <w:jc w:val="both"/>
        <w:textAlignment w:val="auto"/>
        <w:rPr>
          <w:rFonts w:hint="default" w:ascii="Times New Roman" w:hAnsi="Times New Roman" w:eastAsia="宋体" w:cs="Times New Roman"/>
          <w:color w:val="auto"/>
          <w:sz w:val="24"/>
          <w:szCs w:val="24"/>
          <w:lang w:val="en-US" w:eastAsia="zh-CN" w:bidi="ar-SA"/>
        </w:rPr>
      </w:pPr>
      <w:bookmarkStart w:id="1" w:name="Reference2"/>
      <w:r>
        <w:rPr>
          <w:rFonts w:hint="default" w:ascii="Times New Roman" w:hAnsi="Times New Roman" w:eastAsia="宋体" w:cs="Times New Roman"/>
          <w:color w:val="auto"/>
          <w:sz w:val="24"/>
          <w:szCs w:val="24"/>
          <w:lang w:val="en-US" w:eastAsia="zh-CN" w:bidi="ar-SA"/>
        </w:rPr>
        <w:t>(Davidson, 201</w:t>
      </w:r>
      <w:r>
        <w:rPr>
          <w:rFonts w:hint="eastAsia" w:ascii="Times New Roman" w:hAnsi="Times New Roman" w:eastAsia="宋体" w:cs="Times New Roman"/>
          <w:color w:val="auto"/>
          <w:sz w:val="24"/>
          <w:szCs w:val="24"/>
          <w:lang w:val="en-US" w:eastAsia="zh-CN" w:bidi="ar-SA"/>
        </w:rPr>
        <w:t>9</w:t>
      </w:r>
      <w:r>
        <w:rPr>
          <w:rFonts w:hint="default" w:ascii="Times New Roman" w:hAnsi="Times New Roman" w:eastAsia="宋体" w:cs="Times New Roman"/>
          <w:color w:val="auto"/>
          <w:sz w:val="24"/>
          <w:szCs w:val="24"/>
          <w:lang w:val="en-US" w:eastAsia="zh-CN" w:bidi="ar-SA"/>
        </w:rPr>
        <w:t xml:space="preserve">) Davidson, R. J. (2019, August 8–11). </w:t>
      </w:r>
      <w:r>
        <w:rPr>
          <w:rFonts w:hint="default" w:ascii="Times New Roman" w:hAnsi="Times New Roman" w:eastAsia="宋体" w:cs="Times New Roman"/>
          <w:i/>
          <w:iCs/>
          <w:color w:val="auto"/>
          <w:sz w:val="24"/>
          <w:szCs w:val="24"/>
          <w:lang w:val="en-US" w:eastAsia="zh-CN" w:bidi="ar-SA"/>
        </w:rPr>
        <w:t xml:space="preserve">Title of </w:t>
      </w:r>
      <w:r>
        <w:rPr>
          <w:rFonts w:hint="eastAsia" w:ascii="Times New Roman" w:hAnsi="Times New Roman" w:eastAsia="宋体" w:cs="Times New Roman"/>
          <w:i/>
          <w:iCs/>
          <w:color w:val="auto"/>
          <w:sz w:val="24"/>
          <w:szCs w:val="24"/>
          <w:lang w:val="en-US" w:eastAsia="zh-CN" w:bidi="ar-SA"/>
        </w:rPr>
        <w:t>C</w:t>
      </w:r>
      <w:r>
        <w:rPr>
          <w:rFonts w:hint="default" w:ascii="Times New Roman" w:hAnsi="Times New Roman" w:eastAsia="宋体" w:cs="Times New Roman"/>
          <w:i/>
          <w:iCs/>
          <w:color w:val="auto"/>
          <w:sz w:val="24"/>
          <w:szCs w:val="24"/>
          <w:lang w:val="en-US" w:eastAsia="zh-CN" w:bidi="ar-SA"/>
        </w:rPr>
        <w:t>ontribution</w:t>
      </w:r>
      <w:r>
        <w:rPr>
          <w:rFonts w:hint="default" w:ascii="Times New Roman" w:hAnsi="Times New Roman" w:eastAsia="宋体" w:cs="Times New Roman"/>
          <w:color w:val="auto"/>
          <w:sz w:val="24"/>
          <w:szCs w:val="24"/>
          <w:lang w:val="en-US" w:eastAsia="zh-CN" w:bidi="ar-SA"/>
        </w:rPr>
        <w:t xml:space="preserve"> [Type of </w:t>
      </w:r>
      <w:r>
        <w:rPr>
          <w:rFonts w:hint="eastAsia" w:ascii="Times New Roman" w:hAnsi="Times New Roman" w:eastAsia="宋体" w:cs="Times New Roman"/>
          <w:color w:val="auto"/>
          <w:sz w:val="24"/>
          <w:szCs w:val="24"/>
          <w:lang w:val="en-US" w:eastAsia="zh-CN" w:bidi="ar-SA"/>
        </w:rPr>
        <w:t>C</w:t>
      </w:r>
      <w:r>
        <w:rPr>
          <w:rFonts w:hint="default" w:ascii="Times New Roman" w:hAnsi="Times New Roman" w:eastAsia="宋体" w:cs="Times New Roman"/>
          <w:color w:val="auto"/>
          <w:sz w:val="24"/>
          <w:szCs w:val="24"/>
          <w:lang w:val="en-US" w:eastAsia="zh-CN" w:bidi="ar-SA"/>
        </w:rPr>
        <w:t>ontribution]. Conference Name, Conference City, Conference Country. URL</w:t>
      </w:r>
    </w:p>
    <w:bookmarkEnd w:id="1"/>
    <w:p w14:paraId="46E963C9">
      <w:pPr>
        <w:keepNext w:val="0"/>
        <w:keepLines w:val="0"/>
        <w:pageBreakBefore w:val="0"/>
        <w:widowControl/>
        <w:kinsoku/>
        <w:wordWrap/>
        <w:overflowPunct/>
        <w:topLinePunct w:val="0"/>
        <w:autoSpaceDE/>
        <w:autoSpaceDN/>
        <w:bidi w:val="0"/>
        <w:adjustRightInd/>
        <w:snapToGrid/>
        <w:spacing w:line="288" w:lineRule="auto"/>
        <w:ind w:left="425" w:hanging="425" w:firstLineChars="0"/>
        <w:jc w:val="both"/>
        <w:textAlignment w:val="auto"/>
        <w:rPr>
          <w:rFonts w:hint="default" w:ascii="Times New Roman" w:hAnsi="Times New Roman" w:eastAsia="宋体" w:cs="Times New Roman"/>
          <w:color w:val="auto"/>
          <w:sz w:val="24"/>
          <w:szCs w:val="24"/>
          <w:lang w:val="en-US" w:eastAsia="zh-CN" w:bidi="ar-SA"/>
        </w:rPr>
      </w:pPr>
      <w:bookmarkStart w:id="2" w:name="Reference3"/>
      <w:r>
        <w:rPr>
          <w:rFonts w:hint="default" w:ascii="Times New Roman" w:hAnsi="Times New Roman" w:eastAsia="宋体" w:cs="Times New Roman"/>
          <w:color w:val="auto"/>
          <w:sz w:val="24"/>
          <w:szCs w:val="24"/>
          <w:lang w:val="en-US" w:eastAsia="zh-CN" w:bidi="ar-SA"/>
        </w:rPr>
        <w:t xml:space="preserve">(Hampton et al., 2017) Hampton, S., Rabagliati, H., Sorace, A., &amp; Fletcher-Watson, S. (2017). Title of </w:t>
      </w:r>
      <w:r>
        <w:rPr>
          <w:rFonts w:hint="eastAsia" w:ascii="Times New Roman" w:hAnsi="Times New Roman" w:eastAsia="宋体" w:cs="Times New Roman"/>
          <w:color w:val="auto"/>
          <w:sz w:val="24"/>
          <w:szCs w:val="24"/>
          <w:lang w:val="en-US" w:eastAsia="zh-CN" w:bidi="ar-SA"/>
        </w:rPr>
        <w:t>T</w:t>
      </w:r>
      <w:r>
        <w:rPr>
          <w:rFonts w:hint="default" w:ascii="Times New Roman" w:hAnsi="Times New Roman" w:eastAsia="宋体" w:cs="Times New Roman"/>
          <w:color w:val="auto"/>
          <w:sz w:val="24"/>
          <w:szCs w:val="24"/>
          <w:lang w:val="en-US" w:eastAsia="zh-CN" w:bidi="ar-SA"/>
        </w:rPr>
        <w:t xml:space="preserve">he </w:t>
      </w:r>
      <w:r>
        <w:rPr>
          <w:rFonts w:hint="eastAsia" w:ascii="Times New Roman" w:hAnsi="Times New Roman" w:eastAsia="宋体" w:cs="Times New Roman"/>
          <w:color w:val="auto"/>
          <w:sz w:val="24"/>
          <w:szCs w:val="24"/>
          <w:lang w:val="en-US" w:eastAsia="zh-CN" w:bidi="ar-SA"/>
        </w:rPr>
        <w:t>W</w:t>
      </w:r>
      <w:r>
        <w:rPr>
          <w:rFonts w:hint="default" w:ascii="Times New Roman" w:hAnsi="Times New Roman" w:eastAsia="宋体" w:cs="Times New Roman"/>
          <w:color w:val="auto"/>
          <w:sz w:val="24"/>
          <w:szCs w:val="24"/>
          <w:lang w:val="en-US" w:eastAsia="zh-CN" w:bidi="ar-SA"/>
        </w:rPr>
        <w:t xml:space="preserve">ork. </w:t>
      </w:r>
      <w:r>
        <w:rPr>
          <w:rFonts w:hint="default" w:ascii="Times New Roman" w:hAnsi="Times New Roman" w:eastAsia="宋体" w:cs="Times New Roman"/>
          <w:i/>
          <w:iCs/>
          <w:color w:val="auto"/>
          <w:sz w:val="24"/>
          <w:szCs w:val="24"/>
          <w:lang w:val="en-US" w:eastAsia="zh-CN" w:bidi="ar-SA"/>
        </w:rPr>
        <w:t>Name of Database.</w:t>
      </w:r>
      <w:r>
        <w:rPr>
          <w:rFonts w:hint="default" w:ascii="Times New Roman" w:hAnsi="Times New Roman" w:eastAsia="宋体" w:cs="Times New Roman"/>
          <w:color w:val="auto"/>
          <w:sz w:val="24"/>
          <w:szCs w:val="24"/>
          <w:lang w:val="en-US" w:eastAsia="zh-CN" w:bidi="ar-SA"/>
        </w:rPr>
        <w:t xml:space="preserve"> https://doi.org/xxxx</w:t>
      </w:r>
    </w:p>
    <w:bookmarkEnd w:id="2"/>
    <w:p w14:paraId="55F0BC34">
      <w:pPr>
        <w:keepNext w:val="0"/>
        <w:keepLines w:val="0"/>
        <w:pageBreakBefore w:val="0"/>
        <w:widowControl/>
        <w:kinsoku/>
        <w:wordWrap/>
        <w:overflowPunct/>
        <w:topLinePunct w:val="0"/>
        <w:autoSpaceDE/>
        <w:autoSpaceDN/>
        <w:bidi w:val="0"/>
        <w:adjustRightInd/>
        <w:snapToGrid/>
        <w:spacing w:line="288" w:lineRule="auto"/>
        <w:ind w:left="425" w:hanging="425" w:firstLineChars="0"/>
        <w:jc w:val="both"/>
        <w:textAlignment w:val="auto"/>
        <w:rPr>
          <w:rFonts w:hint="default" w:ascii="Times New Roman" w:hAnsi="Times New Roman" w:eastAsia="宋体" w:cs="Times New Roman"/>
          <w:color w:val="auto"/>
          <w:sz w:val="24"/>
          <w:szCs w:val="24"/>
          <w:lang w:val="en-US" w:eastAsia="zh-CN" w:bidi="ar-SA"/>
        </w:rPr>
      </w:pPr>
      <w:bookmarkStart w:id="3" w:name="Reference4"/>
      <w:r>
        <w:rPr>
          <w:rFonts w:hint="default" w:ascii="Times New Roman" w:hAnsi="Times New Roman" w:eastAsia="宋体" w:cs="Times New Roman"/>
          <w:color w:val="auto"/>
          <w:sz w:val="24"/>
          <w:szCs w:val="24"/>
          <w:lang w:val="en-US" w:eastAsia="zh-CN" w:bidi="ar-SA"/>
        </w:rPr>
        <w:t xml:space="preserve">(Hoffman et al., </w:t>
      </w:r>
      <w:r>
        <w:rPr>
          <w:rFonts w:hint="eastAsia" w:ascii="Times New Roman" w:hAnsi="Times New Roman" w:eastAsia="宋体" w:cs="Times New Roman"/>
          <w:color w:val="auto"/>
          <w:sz w:val="24"/>
          <w:szCs w:val="24"/>
          <w:lang w:val="en-US" w:eastAsia="zh-CN" w:bidi="ar-SA"/>
        </w:rPr>
        <w:t>2018</w:t>
      </w:r>
      <w:r>
        <w:rPr>
          <w:rFonts w:hint="default" w:ascii="Times New Roman" w:hAnsi="Times New Roman" w:eastAsia="宋体" w:cs="Times New Roman"/>
          <w:color w:val="auto"/>
          <w:sz w:val="24"/>
          <w:szCs w:val="24"/>
          <w:lang w:val="en-US" w:eastAsia="zh-CN" w:bidi="ar-SA"/>
        </w:rPr>
        <w:t xml:space="preserve">) Hoffman, R., Benz, E. J., &amp; Silberstein, L. E. (2018). </w:t>
      </w:r>
      <w:r>
        <w:rPr>
          <w:rFonts w:hint="default" w:ascii="Times New Roman" w:hAnsi="Times New Roman" w:eastAsia="宋体" w:cs="Times New Roman"/>
          <w:i/>
          <w:iCs/>
          <w:color w:val="auto"/>
          <w:sz w:val="24"/>
          <w:szCs w:val="24"/>
          <w:lang w:val="en-US" w:eastAsia="zh-CN" w:bidi="ar-SA"/>
        </w:rPr>
        <w:t xml:space="preserve">Title of </w:t>
      </w:r>
      <w:r>
        <w:rPr>
          <w:rFonts w:hint="eastAsia" w:ascii="Times New Roman" w:hAnsi="Times New Roman" w:eastAsia="宋体" w:cs="Times New Roman"/>
          <w:i/>
          <w:iCs/>
          <w:color w:val="auto"/>
          <w:sz w:val="24"/>
          <w:szCs w:val="24"/>
          <w:lang w:val="en-US" w:eastAsia="zh-CN" w:bidi="ar-SA"/>
        </w:rPr>
        <w:t>T</w:t>
      </w:r>
      <w:r>
        <w:rPr>
          <w:rFonts w:hint="default" w:ascii="Times New Roman" w:hAnsi="Times New Roman" w:eastAsia="宋体" w:cs="Times New Roman"/>
          <w:i/>
          <w:iCs/>
          <w:color w:val="auto"/>
          <w:sz w:val="24"/>
          <w:szCs w:val="24"/>
          <w:lang w:val="en-US" w:eastAsia="zh-CN" w:bidi="ar-SA"/>
        </w:rPr>
        <w:t xml:space="preserve">he </w:t>
      </w:r>
      <w:r>
        <w:rPr>
          <w:rFonts w:hint="eastAsia" w:ascii="Times New Roman" w:hAnsi="Times New Roman" w:eastAsia="宋体" w:cs="Times New Roman"/>
          <w:i/>
          <w:iCs/>
          <w:color w:val="auto"/>
          <w:sz w:val="24"/>
          <w:szCs w:val="24"/>
          <w:lang w:val="en-US" w:eastAsia="zh-CN" w:bidi="ar-SA"/>
        </w:rPr>
        <w:t>B</w:t>
      </w:r>
      <w:r>
        <w:rPr>
          <w:rFonts w:hint="default" w:ascii="Times New Roman" w:hAnsi="Times New Roman" w:eastAsia="宋体" w:cs="Times New Roman"/>
          <w:i/>
          <w:iCs/>
          <w:color w:val="auto"/>
          <w:sz w:val="24"/>
          <w:szCs w:val="24"/>
          <w:lang w:val="en-US" w:eastAsia="zh-CN" w:bidi="ar-SA"/>
        </w:rPr>
        <w:t>ook</w:t>
      </w:r>
      <w:r>
        <w:rPr>
          <w:rFonts w:hint="default" w:ascii="Times New Roman" w:hAnsi="Times New Roman" w:eastAsia="宋体" w:cs="Times New Roman"/>
          <w:color w:val="auto"/>
          <w:sz w:val="24"/>
          <w:szCs w:val="24"/>
          <w:lang w:val="en-US" w:eastAsia="zh-CN" w:bidi="ar-SA"/>
        </w:rPr>
        <w:t xml:space="preserve"> (</w:t>
      </w:r>
      <w:r>
        <w:rPr>
          <w:rFonts w:hint="eastAsia" w:ascii="Times New Roman" w:hAnsi="Times New Roman" w:eastAsia="宋体" w:cs="Times New Roman"/>
          <w:color w:val="auto"/>
          <w:sz w:val="24"/>
          <w:szCs w:val="24"/>
          <w:lang w:val="en-US" w:eastAsia="zh-CN" w:bidi="ar-SA"/>
        </w:rPr>
        <w:t>x</w:t>
      </w:r>
      <w:r>
        <w:rPr>
          <w:rFonts w:hint="default" w:ascii="Times New Roman" w:hAnsi="Times New Roman" w:eastAsia="宋体" w:cs="Times New Roman"/>
          <w:color w:val="auto"/>
          <w:sz w:val="24"/>
          <w:szCs w:val="24"/>
          <w:lang w:val="en-US" w:eastAsia="zh-CN" w:bidi="ar-SA"/>
        </w:rPr>
        <w:t>th ed.). Publisher Nam</w:t>
      </w:r>
      <w:r>
        <w:rPr>
          <w:rFonts w:hint="eastAsia" w:ascii="Times New Roman" w:hAnsi="Times New Roman" w:eastAsia="宋体" w:cs="Times New Roman"/>
          <w:color w:val="auto"/>
          <w:sz w:val="24"/>
          <w:szCs w:val="24"/>
          <w:lang w:val="en-US" w:eastAsia="zh-CN" w:bidi="ar-SA"/>
        </w:rPr>
        <w:t>e.</w:t>
      </w:r>
    </w:p>
    <w:bookmarkEnd w:id="3"/>
    <w:p w14:paraId="19A1E670">
      <w:pPr>
        <w:keepNext w:val="0"/>
        <w:keepLines w:val="0"/>
        <w:pageBreakBefore w:val="0"/>
        <w:widowControl/>
        <w:kinsoku/>
        <w:wordWrap/>
        <w:overflowPunct/>
        <w:topLinePunct w:val="0"/>
        <w:autoSpaceDE/>
        <w:autoSpaceDN/>
        <w:bidi w:val="0"/>
        <w:adjustRightInd/>
        <w:snapToGrid/>
        <w:spacing w:line="288" w:lineRule="auto"/>
        <w:ind w:left="425" w:hanging="425" w:firstLineChars="0"/>
        <w:jc w:val="both"/>
        <w:textAlignment w:val="auto"/>
        <w:rPr>
          <w:rFonts w:hint="default" w:ascii="Times New Roman" w:hAnsi="Times New Roman" w:eastAsia="宋体" w:cs="Times New Roman"/>
          <w:color w:val="auto"/>
          <w:sz w:val="24"/>
          <w:szCs w:val="24"/>
          <w:lang w:val="en-US" w:eastAsia="zh-CN" w:bidi="ar-SA"/>
        </w:rPr>
      </w:pPr>
      <w:bookmarkStart w:id="4" w:name="Reference5"/>
      <w:r>
        <w:rPr>
          <w:rFonts w:hint="default" w:ascii="Times New Roman" w:hAnsi="Times New Roman" w:eastAsia="宋体" w:cs="Times New Roman"/>
          <w:color w:val="auto"/>
          <w:sz w:val="24"/>
          <w:szCs w:val="24"/>
          <w:lang w:val="en-US" w:eastAsia="zh-CN" w:bidi="ar-SA"/>
        </w:rPr>
        <w:t>(Niepel et al., 20</w:t>
      </w:r>
      <w:r>
        <w:rPr>
          <w:rFonts w:hint="eastAsia" w:ascii="Times New Roman" w:hAnsi="Times New Roman" w:eastAsia="宋体" w:cs="Times New Roman"/>
          <w:color w:val="auto"/>
          <w:sz w:val="24"/>
          <w:szCs w:val="24"/>
          <w:lang w:val="en-US" w:eastAsia="zh-CN" w:bidi="ar-SA"/>
        </w:rPr>
        <w:t>25</w:t>
      </w:r>
      <w:r>
        <w:rPr>
          <w:rFonts w:hint="default" w:ascii="Times New Roman" w:hAnsi="Times New Roman" w:eastAsia="宋体" w:cs="Times New Roman"/>
          <w:color w:val="auto"/>
          <w:sz w:val="24"/>
          <w:szCs w:val="24"/>
          <w:lang w:val="en-US" w:eastAsia="zh-CN" w:bidi="ar-SA"/>
        </w:rPr>
        <w:t xml:space="preserve">) Niepel, C., Hausen, J. E., Weber, A. M., &amp; Möller, J. (2025). Title of </w:t>
      </w:r>
      <w:r>
        <w:rPr>
          <w:rFonts w:hint="eastAsia" w:ascii="Times New Roman" w:hAnsi="Times New Roman" w:eastAsia="宋体" w:cs="Times New Roman"/>
          <w:color w:val="auto"/>
          <w:sz w:val="24"/>
          <w:szCs w:val="24"/>
          <w:lang w:val="en-US" w:eastAsia="zh-CN" w:bidi="ar-SA"/>
        </w:rPr>
        <w:t>T</w:t>
      </w:r>
      <w:r>
        <w:rPr>
          <w:rFonts w:hint="default" w:ascii="Times New Roman" w:hAnsi="Times New Roman" w:eastAsia="宋体" w:cs="Times New Roman"/>
          <w:color w:val="auto"/>
          <w:sz w:val="24"/>
          <w:szCs w:val="24"/>
          <w:lang w:val="en-US" w:eastAsia="zh-CN" w:bidi="ar-SA"/>
        </w:rPr>
        <w:t xml:space="preserve">he </w:t>
      </w:r>
      <w:r>
        <w:rPr>
          <w:rFonts w:hint="eastAsia" w:ascii="Times New Roman" w:hAnsi="Times New Roman" w:eastAsia="宋体" w:cs="Times New Roman"/>
          <w:color w:val="auto"/>
          <w:sz w:val="24"/>
          <w:szCs w:val="24"/>
          <w:lang w:val="en-US" w:eastAsia="zh-CN" w:bidi="ar-SA"/>
        </w:rPr>
        <w:t>A</w:t>
      </w:r>
      <w:r>
        <w:rPr>
          <w:rFonts w:hint="default" w:ascii="Times New Roman" w:hAnsi="Times New Roman" w:eastAsia="宋体" w:cs="Times New Roman"/>
          <w:color w:val="auto"/>
          <w:sz w:val="24"/>
          <w:szCs w:val="24"/>
          <w:lang w:val="en-US" w:eastAsia="zh-CN" w:bidi="ar-SA"/>
        </w:rPr>
        <w:t xml:space="preserve">rticle. </w:t>
      </w:r>
      <w:r>
        <w:rPr>
          <w:rFonts w:hint="default" w:ascii="Times New Roman" w:hAnsi="Times New Roman" w:eastAsia="宋体" w:cs="Times New Roman"/>
          <w:i/>
          <w:iCs/>
          <w:color w:val="auto"/>
          <w:sz w:val="24"/>
          <w:szCs w:val="24"/>
          <w:lang w:val="en-US" w:eastAsia="zh-CN" w:bidi="ar-SA"/>
        </w:rPr>
        <w:t>Title</w:t>
      </w:r>
      <w:r>
        <w:rPr>
          <w:rFonts w:hint="eastAsia" w:ascii="Times New Roman" w:hAnsi="Times New Roman" w:eastAsia="宋体" w:cs="Times New Roman"/>
          <w:i/>
          <w:iCs/>
          <w:color w:val="auto"/>
          <w:sz w:val="24"/>
          <w:szCs w:val="24"/>
          <w:lang w:val="en-US" w:eastAsia="zh-CN" w:bidi="ar-SA"/>
        </w:rPr>
        <w:t xml:space="preserve"> of The </w:t>
      </w:r>
      <w:r>
        <w:rPr>
          <w:rFonts w:hint="default" w:ascii="Times New Roman" w:hAnsi="Times New Roman" w:eastAsia="宋体" w:cs="Times New Roman"/>
          <w:i/>
          <w:iCs/>
          <w:color w:val="auto"/>
          <w:sz w:val="24"/>
          <w:szCs w:val="24"/>
          <w:lang w:val="en-US" w:eastAsia="zh-CN" w:bidi="ar-SA"/>
        </w:rPr>
        <w:t>Journal, Volume</w:t>
      </w:r>
      <w:r>
        <w:rPr>
          <w:rFonts w:hint="default" w:ascii="Times New Roman" w:hAnsi="Times New Roman" w:eastAsia="宋体" w:cs="Times New Roman"/>
          <w:color w:val="auto"/>
          <w:sz w:val="24"/>
          <w:szCs w:val="24"/>
          <w:lang w:val="en-US" w:eastAsia="zh-CN" w:bidi="ar-SA"/>
        </w:rPr>
        <w:t>(Issue), Page Range.</w:t>
      </w:r>
      <w:r>
        <w:rPr>
          <w:rFonts w:hint="eastAsia" w:ascii="Times New Roman" w:hAnsi="Times New Roman" w:eastAsia="宋体" w:cs="Times New Roman"/>
          <w:color w:val="auto"/>
          <w:sz w:val="24"/>
          <w:szCs w:val="24"/>
          <w:lang w:val="en-US" w:eastAsia="zh-CN" w:bidi="ar-SA"/>
        </w:rPr>
        <w:t xml:space="preserve"> </w:t>
      </w:r>
      <w:r>
        <w:rPr>
          <w:rFonts w:hint="eastAsia" w:ascii="Times New Roman" w:hAnsi="Times New Roman" w:eastAsia="宋体" w:cs="Times New Roman"/>
          <w:color w:val="auto"/>
          <w:sz w:val="24"/>
          <w:szCs w:val="24"/>
          <w:u w:val="none"/>
          <w:lang w:val="en-US" w:eastAsia="zh-CN" w:bidi="ar-SA"/>
        </w:rPr>
        <w:t>https://doi.org/xxxx</w:t>
      </w:r>
    </w:p>
    <w:bookmarkEnd w:id="4"/>
    <w:p w14:paraId="3207F9AC">
      <w:pPr>
        <w:keepNext w:val="0"/>
        <w:keepLines w:val="0"/>
        <w:pageBreakBefore w:val="0"/>
        <w:widowControl/>
        <w:kinsoku/>
        <w:wordWrap/>
        <w:overflowPunct/>
        <w:topLinePunct w:val="0"/>
        <w:autoSpaceDE/>
        <w:autoSpaceDN/>
        <w:bidi w:val="0"/>
        <w:adjustRightInd/>
        <w:snapToGrid/>
        <w:spacing w:line="288" w:lineRule="auto"/>
        <w:ind w:left="425" w:hanging="425" w:firstLineChars="0"/>
        <w:jc w:val="both"/>
        <w:textAlignment w:val="auto"/>
        <w:rPr>
          <w:rFonts w:hint="default" w:ascii="Times New Roman" w:hAnsi="Times New Roman" w:eastAsia="宋体" w:cs="Times New Roman"/>
          <w:color w:val="auto"/>
          <w:sz w:val="24"/>
          <w:szCs w:val="24"/>
          <w:lang w:val="en-US" w:eastAsia="zh-CN" w:bidi="ar-SA"/>
        </w:rPr>
      </w:pPr>
      <w:bookmarkStart w:id="5" w:name="Reference6"/>
      <w:r>
        <w:rPr>
          <w:rFonts w:hint="default" w:ascii="Times New Roman" w:hAnsi="Times New Roman" w:eastAsia="宋体" w:cs="Times New Roman"/>
          <w:color w:val="auto"/>
          <w:sz w:val="24"/>
          <w:szCs w:val="24"/>
          <w:lang w:val="en-US" w:eastAsia="zh-CN" w:bidi="ar-SA"/>
        </w:rPr>
        <w:t>(Smith &amp; Zhou, 20</w:t>
      </w:r>
      <w:r>
        <w:rPr>
          <w:rFonts w:hint="eastAsia" w:ascii="Times New Roman" w:hAnsi="Times New Roman" w:eastAsia="宋体" w:cs="Times New Roman"/>
          <w:color w:val="auto"/>
          <w:sz w:val="24"/>
          <w:szCs w:val="24"/>
          <w:lang w:val="en-US" w:eastAsia="zh-CN" w:bidi="ar-SA"/>
        </w:rPr>
        <w:t>21</w:t>
      </w:r>
      <w:r>
        <w:rPr>
          <w:rFonts w:hint="default" w:ascii="Times New Roman" w:hAnsi="Times New Roman" w:eastAsia="宋体" w:cs="Times New Roman"/>
          <w:color w:val="auto"/>
          <w:sz w:val="24"/>
          <w:szCs w:val="24"/>
          <w:lang w:val="en-US" w:eastAsia="zh-CN" w:bidi="ar-SA"/>
        </w:rPr>
        <w:t>) Smith, J. A., &amp; Zhou, W. (2021).</w:t>
      </w:r>
      <w:r>
        <w:rPr>
          <w:rFonts w:hint="default" w:ascii="Times New Roman" w:hAnsi="Times New Roman" w:eastAsia="宋体" w:cs="Times New Roman"/>
          <w:i/>
          <w:iCs/>
          <w:color w:val="auto"/>
          <w:sz w:val="24"/>
          <w:szCs w:val="24"/>
          <w:lang w:val="en-US" w:eastAsia="zh-CN" w:bidi="ar-SA"/>
        </w:rPr>
        <w:t xml:space="preserve"> Title of </w:t>
      </w:r>
      <w:r>
        <w:rPr>
          <w:rFonts w:hint="eastAsia" w:ascii="Times New Roman" w:hAnsi="Times New Roman" w:eastAsia="宋体" w:cs="Times New Roman"/>
          <w:i/>
          <w:iCs/>
          <w:color w:val="auto"/>
          <w:sz w:val="24"/>
          <w:szCs w:val="24"/>
          <w:lang w:val="en-US" w:eastAsia="zh-CN" w:bidi="ar-SA"/>
        </w:rPr>
        <w:t>T</w:t>
      </w:r>
      <w:r>
        <w:rPr>
          <w:rFonts w:hint="default" w:ascii="Times New Roman" w:hAnsi="Times New Roman" w:eastAsia="宋体" w:cs="Times New Roman"/>
          <w:i/>
          <w:iCs/>
          <w:color w:val="auto"/>
          <w:sz w:val="24"/>
          <w:szCs w:val="24"/>
          <w:lang w:val="en-US" w:eastAsia="zh-CN" w:bidi="ar-SA"/>
        </w:rPr>
        <w:t xml:space="preserve">he </w:t>
      </w:r>
      <w:r>
        <w:rPr>
          <w:rFonts w:hint="eastAsia" w:ascii="Times New Roman" w:hAnsi="Times New Roman" w:eastAsia="宋体" w:cs="Times New Roman"/>
          <w:i/>
          <w:iCs/>
          <w:color w:val="auto"/>
          <w:sz w:val="24"/>
          <w:szCs w:val="24"/>
          <w:lang w:val="en-US" w:eastAsia="zh-CN" w:bidi="ar-SA"/>
        </w:rPr>
        <w:t>P</w:t>
      </w:r>
      <w:r>
        <w:rPr>
          <w:rFonts w:hint="default" w:ascii="Times New Roman" w:hAnsi="Times New Roman" w:eastAsia="宋体" w:cs="Times New Roman"/>
          <w:i/>
          <w:iCs/>
          <w:color w:val="auto"/>
          <w:sz w:val="24"/>
          <w:szCs w:val="24"/>
          <w:lang w:val="en-US" w:eastAsia="zh-CN" w:bidi="ar-SA"/>
        </w:rPr>
        <w:t>atent</w:t>
      </w:r>
      <w:r>
        <w:rPr>
          <w:rFonts w:hint="default" w:ascii="Times New Roman" w:hAnsi="Times New Roman" w:eastAsia="宋体" w:cs="Times New Roman"/>
          <w:color w:val="auto"/>
          <w:sz w:val="24"/>
          <w:szCs w:val="24"/>
          <w:lang w:val="en-US" w:eastAsia="zh-CN" w:bidi="ar-SA"/>
        </w:rPr>
        <w:t xml:space="preserve"> (Patent No.</w:t>
      </w:r>
      <w:r>
        <w:rPr>
          <w:rFonts w:hint="eastAsia" w:ascii="Times New Roman" w:hAnsi="Times New Roman" w:eastAsia="宋体" w:cs="Times New Roman"/>
          <w:color w:val="auto"/>
          <w:sz w:val="24"/>
          <w:szCs w:val="24"/>
          <w:lang w:val="en-US" w:eastAsia="zh-CN" w:bidi="ar-SA"/>
        </w:rPr>
        <w:t>xx,xxx,xxxx</w:t>
      </w:r>
      <w:r>
        <w:rPr>
          <w:rFonts w:hint="default" w:ascii="Times New Roman" w:hAnsi="Times New Roman" w:eastAsia="宋体" w:cs="Times New Roman"/>
          <w:color w:val="auto"/>
          <w:sz w:val="24"/>
          <w:szCs w:val="24"/>
          <w:lang w:val="en-US" w:eastAsia="zh-CN" w:bidi="ar-SA"/>
        </w:rPr>
        <w:t>). Patent Office Nam</w:t>
      </w:r>
      <w:r>
        <w:rPr>
          <w:rFonts w:hint="eastAsia" w:ascii="Times New Roman" w:hAnsi="Times New Roman" w:eastAsia="宋体" w:cs="Times New Roman"/>
          <w:color w:val="auto"/>
          <w:sz w:val="24"/>
          <w:szCs w:val="24"/>
          <w:lang w:val="en-US" w:eastAsia="zh-CN" w:bidi="ar-SA"/>
        </w:rPr>
        <w:t>e. URL</w:t>
      </w:r>
    </w:p>
    <w:bookmarkEnd w:id="5"/>
    <w:p w14:paraId="6F7C7E57">
      <w:pPr>
        <w:keepNext w:val="0"/>
        <w:keepLines w:val="0"/>
        <w:pageBreakBefore w:val="0"/>
        <w:widowControl/>
        <w:kinsoku/>
        <w:wordWrap/>
        <w:overflowPunct/>
        <w:topLinePunct w:val="0"/>
        <w:autoSpaceDE/>
        <w:autoSpaceDN/>
        <w:bidi w:val="0"/>
        <w:adjustRightInd/>
        <w:snapToGrid/>
        <w:spacing w:line="288" w:lineRule="auto"/>
        <w:ind w:left="425" w:hanging="425" w:firstLineChars="0"/>
        <w:jc w:val="both"/>
        <w:textAlignment w:val="auto"/>
        <w:rPr>
          <w:rFonts w:hint="default"/>
          <w:color w:val="auto"/>
          <w:lang w:val="en-US" w:eastAsia="zh-CN"/>
        </w:rPr>
        <w:sectPr>
          <w:headerReference r:id="rId5" w:type="default"/>
          <w:footerReference r:id="rId6" w:type="default"/>
          <w:pgSz w:w="11906" w:h="16838"/>
          <w:pgMar w:top="1440" w:right="1080" w:bottom="1440" w:left="1080" w:header="851" w:footer="992" w:gutter="0"/>
          <w:pgBorders>
            <w:top w:val="none" w:sz="0" w:space="0"/>
            <w:left w:val="none" w:sz="0" w:space="0"/>
            <w:bottom w:val="none" w:sz="0" w:space="0"/>
            <w:right w:val="none" w:sz="0" w:space="0"/>
          </w:pgBorders>
          <w:lnNumType w:countBy="1" w:restart="continuous"/>
          <w:pgNumType w:fmt="decimal" w:start="1"/>
          <w:cols w:space="425" w:num="1"/>
          <w:docGrid w:type="lines" w:linePitch="312" w:charSpace="0"/>
        </w:sectPr>
      </w:pPr>
      <w:bookmarkStart w:id="6" w:name="Reference7"/>
      <w:r>
        <w:rPr>
          <w:rFonts w:hint="default" w:ascii="Times New Roman" w:hAnsi="Times New Roman" w:eastAsia="宋体" w:cs="Times New Roman"/>
          <w:color w:val="auto"/>
          <w:sz w:val="24"/>
          <w:szCs w:val="24"/>
          <w:lang w:val="en-US" w:eastAsia="zh-CN" w:bidi="ar-SA"/>
        </w:rPr>
        <w:t>(Zeleke</w:t>
      </w:r>
      <w:r>
        <w:rPr>
          <w:rFonts w:hint="eastAsia" w:ascii="Times New Roman" w:hAnsi="Times New Roman" w:eastAsia="宋体" w:cs="Times New Roman"/>
          <w:color w:val="auto"/>
          <w:sz w:val="24"/>
          <w:szCs w:val="24"/>
          <w:lang w:val="en-US" w:eastAsia="zh-CN" w:bidi="ar-SA"/>
        </w:rPr>
        <w:t xml:space="preserve"> et al.</w:t>
      </w:r>
      <w:r>
        <w:rPr>
          <w:rFonts w:hint="default" w:ascii="Times New Roman" w:hAnsi="Times New Roman" w:eastAsia="宋体" w:cs="Times New Roman"/>
          <w:color w:val="auto"/>
          <w:sz w:val="24"/>
          <w:szCs w:val="24"/>
          <w:lang w:val="en-US" w:eastAsia="zh-CN" w:bidi="ar-SA"/>
        </w:rPr>
        <w:t xml:space="preserve">, </w:t>
      </w:r>
      <w:r>
        <w:rPr>
          <w:rFonts w:hint="eastAsia" w:ascii="Times New Roman" w:hAnsi="Times New Roman" w:eastAsia="宋体" w:cs="Times New Roman"/>
          <w:color w:val="auto"/>
          <w:sz w:val="24"/>
          <w:szCs w:val="24"/>
          <w:lang w:val="en-US" w:eastAsia="zh-CN" w:bidi="ar-SA"/>
        </w:rPr>
        <w:t>2020</w:t>
      </w:r>
      <w:r>
        <w:rPr>
          <w:rFonts w:hint="default" w:ascii="Times New Roman" w:hAnsi="Times New Roman" w:eastAsia="宋体" w:cs="Times New Roman"/>
          <w:color w:val="auto"/>
          <w:sz w:val="24"/>
          <w:szCs w:val="24"/>
          <w:lang w:val="en-US" w:eastAsia="zh-CN" w:bidi="ar-SA"/>
        </w:rPr>
        <w:t>) Zeleke, W. A., Hughes, T. L., &amp; Drozda, N. (2020).</w:t>
      </w:r>
      <w:r>
        <w:rPr>
          <w:rFonts w:hint="eastAsia" w:ascii="Times New Roman" w:hAnsi="Times New Roman" w:eastAsia="宋体" w:cs="Times New Roman"/>
          <w:color w:val="auto"/>
          <w:sz w:val="24"/>
          <w:szCs w:val="24"/>
          <w:lang w:val="en-US" w:eastAsia="zh-CN" w:bidi="ar-SA"/>
        </w:rPr>
        <w:t xml:space="preserve"> </w:t>
      </w:r>
      <w:r>
        <w:rPr>
          <w:rFonts w:hint="default" w:ascii="Times New Roman" w:hAnsi="Times New Roman" w:eastAsia="宋体" w:cs="Times New Roman"/>
          <w:color w:val="auto"/>
          <w:sz w:val="24"/>
          <w:szCs w:val="24"/>
          <w:lang w:val="en-US" w:eastAsia="zh-CN" w:bidi="ar-SA"/>
        </w:rPr>
        <w:t xml:space="preserve">Title of </w:t>
      </w:r>
      <w:r>
        <w:rPr>
          <w:rFonts w:hint="eastAsia" w:ascii="Times New Roman" w:hAnsi="Times New Roman" w:eastAsia="宋体" w:cs="Times New Roman"/>
          <w:color w:val="auto"/>
          <w:sz w:val="24"/>
          <w:szCs w:val="24"/>
          <w:lang w:val="en-US" w:eastAsia="zh-CN" w:bidi="ar-SA"/>
        </w:rPr>
        <w:t>T</w:t>
      </w:r>
      <w:r>
        <w:rPr>
          <w:rFonts w:hint="default" w:ascii="Times New Roman" w:hAnsi="Times New Roman" w:eastAsia="宋体" w:cs="Times New Roman"/>
          <w:color w:val="auto"/>
          <w:sz w:val="24"/>
          <w:szCs w:val="24"/>
          <w:lang w:val="en-US" w:eastAsia="zh-CN" w:bidi="ar-SA"/>
        </w:rPr>
        <w:t xml:space="preserve">he </w:t>
      </w:r>
      <w:r>
        <w:rPr>
          <w:rFonts w:hint="eastAsia" w:ascii="Times New Roman" w:hAnsi="Times New Roman" w:eastAsia="宋体" w:cs="Times New Roman"/>
          <w:color w:val="auto"/>
          <w:sz w:val="24"/>
          <w:szCs w:val="24"/>
          <w:lang w:val="en-US" w:eastAsia="zh-CN" w:bidi="ar-SA"/>
        </w:rPr>
        <w:t>B</w:t>
      </w:r>
      <w:r>
        <w:rPr>
          <w:rFonts w:hint="default" w:ascii="Times New Roman" w:hAnsi="Times New Roman" w:eastAsia="宋体" w:cs="Times New Roman"/>
          <w:color w:val="auto"/>
          <w:sz w:val="24"/>
          <w:szCs w:val="24"/>
          <w:lang w:val="en-US" w:eastAsia="zh-CN" w:bidi="ar-SA"/>
        </w:rPr>
        <w:t xml:space="preserve">ook </w:t>
      </w:r>
      <w:r>
        <w:rPr>
          <w:rFonts w:hint="eastAsia" w:ascii="Times New Roman" w:hAnsi="Times New Roman" w:eastAsia="宋体" w:cs="Times New Roman"/>
          <w:color w:val="auto"/>
          <w:sz w:val="24"/>
          <w:szCs w:val="24"/>
          <w:lang w:val="en-US" w:eastAsia="zh-CN" w:bidi="ar-SA"/>
        </w:rPr>
        <w:t>C</w:t>
      </w:r>
      <w:r>
        <w:rPr>
          <w:rFonts w:hint="default" w:ascii="Times New Roman" w:hAnsi="Times New Roman" w:eastAsia="宋体" w:cs="Times New Roman"/>
          <w:color w:val="auto"/>
          <w:sz w:val="24"/>
          <w:szCs w:val="24"/>
          <w:lang w:val="en-US" w:eastAsia="zh-CN" w:bidi="ar-SA"/>
        </w:rPr>
        <w:t>hapter. In A. A. Editor &amp; B. B. Editor (Eds.),</w:t>
      </w:r>
      <w:r>
        <w:rPr>
          <w:rFonts w:hint="eastAsia" w:ascii="Times New Roman" w:hAnsi="Times New Roman" w:eastAsia="宋体" w:cs="Times New Roman"/>
          <w:color w:val="auto"/>
          <w:sz w:val="24"/>
          <w:szCs w:val="24"/>
          <w:lang w:val="en-US" w:eastAsia="zh-CN" w:bidi="ar-SA"/>
        </w:rPr>
        <w:t xml:space="preserve"> </w:t>
      </w:r>
      <w:r>
        <w:rPr>
          <w:rFonts w:hint="default" w:ascii="Times New Roman" w:hAnsi="Times New Roman" w:eastAsia="宋体" w:cs="Times New Roman"/>
          <w:i/>
          <w:iCs/>
          <w:color w:val="auto"/>
          <w:sz w:val="24"/>
          <w:szCs w:val="24"/>
          <w:lang w:val="en-US" w:eastAsia="zh-CN" w:bidi="ar-SA"/>
        </w:rPr>
        <w:t xml:space="preserve">Title of </w:t>
      </w:r>
      <w:r>
        <w:rPr>
          <w:rFonts w:hint="eastAsia" w:ascii="Times New Roman" w:hAnsi="Times New Roman" w:eastAsia="宋体" w:cs="Times New Roman"/>
          <w:i/>
          <w:iCs/>
          <w:color w:val="auto"/>
          <w:sz w:val="24"/>
          <w:szCs w:val="24"/>
          <w:lang w:val="en-US" w:eastAsia="zh-CN" w:bidi="ar-SA"/>
        </w:rPr>
        <w:t>T</w:t>
      </w:r>
      <w:r>
        <w:rPr>
          <w:rFonts w:hint="default" w:ascii="Times New Roman" w:hAnsi="Times New Roman" w:eastAsia="宋体" w:cs="Times New Roman"/>
          <w:i/>
          <w:iCs/>
          <w:color w:val="auto"/>
          <w:sz w:val="24"/>
          <w:szCs w:val="24"/>
          <w:lang w:val="en-US" w:eastAsia="zh-CN" w:bidi="ar-SA"/>
        </w:rPr>
        <w:t xml:space="preserve">he </w:t>
      </w:r>
      <w:r>
        <w:rPr>
          <w:rFonts w:hint="eastAsia" w:ascii="Times New Roman" w:hAnsi="Times New Roman" w:eastAsia="宋体" w:cs="Times New Roman"/>
          <w:i/>
          <w:iCs/>
          <w:color w:val="auto"/>
          <w:sz w:val="24"/>
          <w:szCs w:val="24"/>
          <w:lang w:val="en-US" w:eastAsia="zh-CN" w:bidi="ar-SA"/>
        </w:rPr>
        <w:t>B</w:t>
      </w:r>
      <w:r>
        <w:rPr>
          <w:rFonts w:hint="default" w:ascii="Times New Roman" w:hAnsi="Times New Roman" w:eastAsia="宋体" w:cs="Times New Roman"/>
          <w:i/>
          <w:iCs/>
          <w:color w:val="auto"/>
          <w:sz w:val="24"/>
          <w:szCs w:val="24"/>
          <w:lang w:val="en-US" w:eastAsia="zh-CN" w:bidi="ar-SA"/>
        </w:rPr>
        <w:t>ook</w:t>
      </w:r>
      <w:r>
        <w:rPr>
          <w:rFonts w:hint="eastAsia" w:ascii="Times New Roman" w:hAnsi="Times New Roman" w:eastAsia="宋体" w:cs="Times New Roman"/>
          <w:i/>
          <w:iCs/>
          <w:color w:val="auto"/>
          <w:sz w:val="24"/>
          <w:szCs w:val="24"/>
          <w:lang w:val="en-US" w:eastAsia="zh-CN" w:bidi="ar-SA"/>
        </w:rPr>
        <w:t xml:space="preserve"> </w:t>
      </w:r>
      <w:r>
        <w:rPr>
          <w:rFonts w:hint="default" w:ascii="Times New Roman" w:hAnsi="Times New Roman" w:eastAsia="宋体" w:cs="Times New Roman"/>
          <w:color w:val="auto"/>
          <w:sz w:val="24"/>
          <w:szCs w:val="24"/>
          <w:lang w:val="en-US" w:eastAsia="zh-CN" w:bidi="ar-SA"/>
        </w:rPr>
        <w:t>(pp. Page Range). Publisher Name.</w:t>
      </w:r>
      <w:r>
        <w:rPr>
          <w:rFonts w:hint="eastAsia" w:ascii="Times New Roman" w:hAnsi="Times New Roman" w:eastAsia="宋体" w:cs="Times New Roman"/>
          <w:color w:val="auto"/>
          <w:sz w:val="24"/>
          <w:szCs w:val="24"/>
          <w:lang w:val="en-US" w:eastAsia="zh-CN" w:bidi="ar-SA"/>
        </w:rPr>
        <w:t xml:space="preserve"> </w:t>
      </w:r>
      <w:r>
        <w:rPr>
          <w:rFonts w:hint="eastAsia" w:ascii="Times New Roman" w:hAnsi="Times New Roman" w:eastAsia="宋体" w:cs="Times New Roman"/>
          <w:color w:val="auto"/>
          <w:sz w:val="24"/>
          <w:szCs w:val="24"/>
          <w:u w:val="none"/>
          <w:lang w:val="en-US" w:eastAsia="zh-CN" w:bidi="ar-SA"/>
        </w:rPr>
        <w:t>https://doi.org/xxxx</w:t>
      </w:r>
    </w:p>
    <w:bookmarkEnd w:id="6"/>
    <w:p w14:paraId="674D46A2">
      <w:pPr>
        <w:pStyle w:val="20"/>
        <w:pageBreakBefore w:val="0"/>
        <w:numPr>
          <w:ilvl w:val="0"/>
          <w:numId w:val="0"/>
        </w:numPr>
        <w:kinsoku/>
        <w:wordWrap/>
        <w:overflowPunct/>
        <w:topLinePunct w:val="0"/>
        <w:autoSpaceDE/>
        <w:autoSpaceDN/>
        <w:bidi w:val="0"/>
        <w:spacing w:line="288" w:lineRule="auto"/>
        <w:ind w:leftChars="0"/>
        <w:textAlignment w:val="auto"/>
        <w:rPr>
          <w:rFonts w:hint="default"/>
          <w:lang w:eastAsia="zh-CN"/>
        </w:rPr>
      </w:pPr>
    </w:p>
    <w:sectPr>
      <w:headerReference r:id="rId7" w:type="default"/>
      <w:footerReference r:id="rId8" w:type="default"/>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start="1"/>
      <w:cols w:equalWidth="0" w:num="2">
        <w:col w:w="1841" w:space="425"/>
        <w:col w:w="6040"/>
      </w:cols>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ion Pro">
    <w:altName w:val="Times New Roman"/>
    <w:panose1 w:val="02040503050201020203"/>
    <w:charset w:val="00"/>
    <w:family w:val="roman"/>
    <w:pitch w:val="default"/>
    <w:sig w:usb0="00000000" w:usb1="00000000" w:usb2="00000000" w:usb3="00000000" w:csb0="0000019F" w:csb1="00000000"/>
  </w:font>
  <w:font w:name="+Ti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alatino Linotype">
    <w:panose1 w:val="02040502050505030304"/>
    <w:charset w:val="00"/>
    <w:family w:val="roman"/>
    <w:pitch w:val="default"/>
    <w:sig w:usb0="E0000287" w:usb1="40000013"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E064F">
    <w:pPr>
      <w:pStyle w:val="7"/>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71855" cy="191770"/>
              <wp:effectExtent l="0" t="0" r="0" b="0"/>
              <wp:wrapNone/>
              <wp:docPr id="7" name="文本框 7"/>
              <wp:cNvGraphicFramePr/>
              <a:graphic xmlns:a="http://schemas.openxmlformats.org/drawingml/2006/main">
                <a:graphicData uri="http://schemas.microsoft.com/office/word/2010/wordprocessingShape">
                  <wps:wsp>
                    <wps:cNvSpPr txBox="1"/>
                    <wps:spPr>
                      <a:xfrm>
                        <a:off x="0" y="0"/>
                        <a:ext cx="871855" cy="191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9101A9">
                          <w:pPr>
                            <w:pStyle w:val="7"/>
                          </w:pPr>
                          <w:r>
                            <w:fldChar w:fldCharType="begin"/>
                          </w:r>
                          <w:r>
                            <w:instrText xml:space="preserve"> PAGE  \* MERGEFORMAT </w:instrText>
                          </w:r>
                          <w:r>
                            <w:fldChar w:fldCharType="separate"/>
                          </w:r>
                          <w:r>
                            <w:t>１</w:t>
                          </w:r>
                          <w:r>
                            <w:fldChar w:fldCharType="end"/>
                          </w:r>
                          <w:r>
                            <w:t xml:space="preserve"> </w:t>
                          </w:r>
                          <w:r>
                            <w:rPr>
                              <w:rFonts w:hint="eastAsia"/>
                              <w:lang w:val="en-US" w:eastAsia="zh-CN"/>
                            </w:rPr>
                            <w:t>of</w:t>
                          </w:r>
                          <w:r>
                            <w:t xml:space="preserve">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5.1pt;width:68.65pt;mso-position-horizontal:center;mso-position-horizontal-relative:margin;z-index:251660288;mso-width-relative:page;mso-height-relative:page;" filled="f" stroked="f" coordsize="21600,21600" o:gfxdata="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PzkEfUAAAABAEAAA8AAAAAAAAAAQAgAAAAIgAAAGRycy9k&#10;b3ducmV2LnhtbFBLAQIUABQAAAAIAIdO4kDWqGb9PwIAAG8EAAAOAAAAAAAAAAEAIAAAACMBAABk&#10;cnMvZTJvRG9jLnhtbFBLBQYAAAAABgAGAFkBAADUBQAAAAA=&#10;">
              <v:fill on="f" focussize="0,0"/>
              <v:stroke on="f" weight="0.5pt"/>
              <v:imagedata o:title=""/>
              <o:lock v:ext="edit" aspectratio="f"/>
              <v:textbox inset="0mm,0mm,0mm,0mm">
                <w:txbxContent>
                  <w:p w14:paraId="2D9101A9">
                    <w:pPr>
                      <w:pStyle w:val="7"/>
                    </w:pPr>
                    <w:r>
                      <w:fldChar w:fldCharType="begin"/>
                    </w:r>
                    <w:r>
                      <w:instrText xml:space="preserve"> PAGE  \* MERGEFORMAT </w:instrText>
                    </w:r>
                    <w:r>
                      <w:fldChar w:fldCharType="separate"/>
                    </w:r>
                    <w:r>
                      <w:t>１</w:t>
                    </w:r>
                    <w:r>
                      <w:fldChar w:fldCharType="end"/>
                    </w:r>
                    <w:r>
                      <w:t xml:space="preserve"> </w:t>
                    </w:r>
                    <w:r>
                      <w:rPr>
                        <w:rFonts w:hint="eastAsia"/>
                        <w:lang w:val="en-US" w:eastAsia="zh-CN"/>
                      </w:rPr>
                      <w:t>of</w:t>
                    </w:r>
                    <w:r>
                      <w:t xml:space="preserve"> </w:t>
                    </w:r>
                    <w:r>
                      <w:fldChar w:fldCharType="begin"/>
                    </w:r>
                    <w:r>
                      <w:instrText xml:space="preserve"> NUMPAGES  \* MERGEFORMAT </w:instrText>
                    </w:r>
                    <w:r>
                      <w:fldChar w:fldCharType="separate"/>
                    </w:r>
                    <w:r>
                      <w:t>10</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1CC86B">
                          <w:pPr>
                            <w:pStyle w:val="7"/>
                            <w:rPr>
                              <w:rFonts w:hint="eastAsia"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091CC86B">
                    <w:pPr>
                      <w:pStyle w:val="7"/>
                      <w:rPr>
                        <w:rFonts w:hint="eastAsia" w:eastAsia="宋体"/>
                        <w:lang w:val="en-US" w:eastAsia="zh-CN"/>
                      </w:rPr>
                    </w:pP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52795">
    <w:pPr>
      <w:pStyle w:val="7"/>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71855" cy="19177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871855" cy="1917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E65EC">
                          <w:pPr>
                            <w:pStyle w:val="7"/>
                          </w:pPr>
                          <w:r>
                            <w:fldChar w:fldCharType="begin"/>
                          </w:r>
                          <w:r>
                            <w:instrText xml:space="preserve"> PAGE  \* MERGEFORMAT </w:instrText>
                          </w:r>
                          <w:r>
                            <w:fldChar w:fldCharType="separate"/>
                          </w:r>
                          <w:r>
                            <w:t>１</w:t>
                          </w:r>
                          <w:r>
                            <w:fldChar w:fldCharType="end"/>
                          </w:r>
                          <w:r>
                            <w:t xml:space="preserve"> </w:t>
                          </w:r>
                          <w:r>
                            <w:rPr>
                              <w:rFonts w:hint="eastAsia"/>
                              <w:lang w:val="en-US" w:eastAsia="zh-CN"/>
                            </w:rPr>
                            <w:t>of</w:t>
                          </w:r>
                          <w:r>
                            <w:t xml:space="preserve">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5.1pt;width:68.65pt;mso-position-horizontal:center;mso-position-horizontal-relative:margin;z-index:251660288;mso-width-relative:page;mso-height-relative:page;" filled="f" stroked="f" coordsize="21600,21600" o:gfxdata="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PzkEfUAAAABAEAAA8AAAAAAAAAAQAgAAAAIgAAAGRycy9kb3ducmV2&#10;LnhtbFBLAQIUABQAAAAIAIdO4kDnJ4TCOQIAAGMEAAAOAAAAAAAAAAEAIAAAACMBAABkcnMvZTJv&#10;RG9jLnhtbFBLBQYAAAAABgAGAFkBAADOBQAAAAA=&#10;">
              <v:fill on="f" focussize="0,0"/>
              <v:stroke on="f" weight="0.5pt"/>
              <v:imagedata o:title=""/>
              <o:lock v:ext="edit" aspectratio="f"/>
              <v:textbox inset="0mm,0mm,0mm,0mm">
                <w:txbxContent>
                  <w:p w14:paraId="281E65EC">
                    <w:pPr>
                      <w:pStyle w:val="7"/>
                    </w:pPr>
                    <w:r>
                      <w:fldChar w:fldCharType="begin"/>
                    </w:r>
                    <w:r>
                      <w:instrText xml:space="preserve"> PAGE  \* MERGEFORMAT </w:instrText>
                    </w:r>
                    <w:r>
                      <w:fldChar w:fldCharType="separate"/>
                    </w:r>
                    <w:r>
                      <w:t>１</w:t>
                    </w:r>
                    <w:r>
                      <w:fldChar w:fldCharType="end"/>
                    </w:r>
                    <w:r>
                      <w:t xml:space="preserve"> </w:t>
                    </w:r>
                    <w:r>
                      <w:rPr>
                        <w:rFonts w:hint="eastAsia"/>
                        <w:lang w:val="en-US" w:eastAsia="zh-CN"/>
                      </w:rPr>
                      <w:t>of</w:t>
                    </w:r>
                    <w:r>
                      <w:t xml:space="preserve"> </w:t>
                    </w:r>
                    <w:r>
                      <w:fldChar w:fldCharType="begin"/>
                    </w:r>
                    <w:r>
                      <w:instrText xml:space="preserve"> NUMPAGES  \* MERGEFORMAT </w:instrText>
                    </w:r>
                    <w:r>
                      <w:fldChar w:fldCharType="separate"/>
                    </w:r>
                    <w:r>
                      <w:t>10</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57ED5">
                          <w:pPr>
                            <w:pStyle w:val="7"/>
                            <w:rPr>
                              <w:rFonts w:hint="eastAsia"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F057ED5">
                    <w:pPr>
                      <w:pStyle w:val="7"/>
                      <w:rPr>
                        <w:rFonts w:hint="eastAsia" w:eastAsia="宋体"/>
                        <w:lang w:val="en-US" w:eastAsia="zh-CN"/>
                      </w:rPr>
                    </w:pPr>
                  </w:p>
                </w:txbxContent>
              </v:textbox>
            </v:shape>
          </w:pict>
        </mc:Fallback>
      </mc:AlternateContent>
    </w:r>
    <w:r>
      <w:rPr>
        <w:rFonts w:hint="eastAsia"/>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480"/>
      </w:pPr>
      <w:r>
        <w:separator/>
      </w:r>
    </w:p>
  </w:footnote>
  <w:footnote w:type="continuationSeparator" w:id="1">
    <w:p>
      <w:pPr>
        <w:spacing w:line="288"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EAA46">
    <w:pPr>
      <w:pStyle w:val="8"/>
      <w:pBdr>
        <w:bottom w:val="single" w:color="000000" w:sz="4" w:space="1"/>
      </w:pBdr>
      <w:ind w:left="5940" w:hanging="5940" w:hangingChars="3300"/>
      <w:jc w:val="right"/>
      <w:rPr>
        <w:rFonts w:hint="default" w:ascii="Times New Roman" w:hAnsi="Times New Roman" w:cs="Times New Roman"/>
        <w:sz w:val="21"/>
        <w:szCs w:val="21"/>
        <w:lang w:val="en-US" w:eastAsia="zh-CN"/>
      </w:rPr>
    </w:pPr>
    <w:r>
      <w:rPr>
        <w:rFonts w:hint="eastAsia"/>
        <w:lang w:eastAsia="zh-CN"/>
      </w:rPr>
      <w:drawing>
        <wp:inline distT="0" distB="0" distL="114300" distR="114300">
          <wp:extent cx="1845945" cy="467995"/>
          <wp:effectExtent l="0" t="0" r="1905" b="0"/>
          <wp:docPr id="6" name="图片 6" descr="黑+文字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黑+文字 logo"/>
                  <pic:cNvPicPr>
                    <a:picLocks noChangeAspect="1"/>
                  </pic:cNvPicPr>
                </pic:nvPicPr>
                <pic:blipFill>
                  <a:blip r:embed="rId1"/>
                  <a:stretch>
                    <a:fillRect/>
                  </a:stretch>
                </pic:blipFill>
                <pic:spPr>
                  <a:xfrm>
                    <a:off x="0" y="0"/>
                    <a:ext cx="1845945" cy="467995"/>
                  </a:xfrm>
                  <a:prstGeom prst="rect">
                    <a:avLst/>
                  </a:prstGeom>
                </pic:spPr>
              </pic:pic>
            </a:graphicData>
          </a:graphic>
        </wp:inline>
      </w:drawing>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53647">
    <w:pPr>
      <w:pStyle w:val="8"/>
      <w:pBdr>
        <w:bottom w:val="single" w:color="000000" w:sz="4" w:space="1"/>
      </w:pBdr>
      <w:ind w:left="5940" w:hanging="5940" w:hangingChars="3300"/>
      <w:jc w:val="right"/>
      <w:rPr>
        <w:rFonts w:hint="default" w:ascii="Times New Roman" w:hAnsi="Times New Roman" w:cs="Times New Roman"/>
        <w:sz w:val="21"/>
        <w:szCs w:val="21"/>
        <w:lang w:val="en-US" w:eastAsia="zh-CN"/>
      </w:rPr>
    </w:pPr>
    <w:r>
      <w:rPr>
        <w:rFonts w:hint="eastAsia"/>
        <w:lang w:eastAsia="zh-CN"/>
      </w:rPr>
      <w:drawing>
        <wp:inline distT="0" distB="0" distL="114300" distR="114300">
          <wp:extent cx="1713230" cy="434340"/>
          <wp:effectExtent l="0" t="0" r="1270" b="0"/>
          <wp:docPr id="4" name="图片 4" descr="黑+文字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黑+文字 logo"/>
                  <pic:cNvPicPr>
                    <a:picLocks noChangeAspect="1"/>
                  </pic:cNvPicPr>
                </pic:nvPicPr>
                <pic:blipFill>
                  <a:blip r:embed="rId1"/>
                  <a:stretch>
                    <a:fillRect/>
                  </a:stretch>
                </pic:blipFill>
                <pic:spPr>
                  <a:xfrm>
                    <a:off x="0" y="0"/>
                    <a:ext cx="1713230" cy="434340"/>
                  </a:xfrm>
                  <a:prstGeom prst="rect">
                    <a:avLst/>
                  </a:prstGeom>
                </pic:spPr>
              </pic:pic>
            </a:graphicData>
          </a:graphic>
        </wp:inline>
      </w:drawing>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D57CC"/>
    <w:multiLevelType w:val="singleLevel"/>
    <w:tmpl w:val="983D57CC"/>
    <w:lvl w:ilvl="0" w:tentative="0">
      <w:start w:val="1"/>
      <w:numFmt w:val="decimal"/>
      <w:pStyle w:val="20"/>
      <w:suff w:val="nothing"/>
      <w:lvlText w:val="%1．"/>
      <w:lvlJc w:val="left"/>
      <w:pPr>
        <w:ind w:left="0" w:firstLine="400"/>
      </w:pPr>
      <w:rPr>
        <w:rFonts w:hint="default"/>
      </w:rPr>
    </w:lvl>
  </w:abstractNum>
  <w:abstractNum w:abstractNumId="1">
    <w:nsid w:val="B3CBF078"/>
    <w:multiLevelType w:val="singleLevel"/>
    <w:tmpl w:val="B3CBF078"/>
    <w:lvl w:ilvl="0" w:tentative="0">
      <w:start w:val="1"/>
      <w:numFmt w:val="decimal"/>
      <w:lvlText w:val="%1."/>
      <w:lvlJc w:val="left"/>
      <w:pPr>
        <w:ind w:left="425" w:hanging="425"/>
      </w:pPr>
      <w:rPr>
        <w:rFonts w:hint="default"/>
      </w:rPr>
    </w:lvl>
  </w:abstractNum>
  <w:abstractNum w:abstractNumId="2">
    <w:nsid w:val="CC59AE8D"/>
    <w:multiLevelType w:val="singleLevel"/>
    <w:tmpl w:val="CC59AE8D"/>
    <w:lvl w:ilvl="0" w:tentative="0">
      <w:start w:val="1"/>
      <w:numFmt w:val="bullet"/>
      <w:lvlText w:val=""/>
      <w:lvlJc w:val="left"/>
      <w:pPr>
        <w:ind w:left="420" w:hanging="420"/>
      </w:pPr>
      <w:rPr>
        <w:rFonts w:hint="default" w:ascii="Wingdings" w:hAnsi="Wingdings"/>
        <w:sz w:val="24"/>
        <w:szCs w:val="24"/>
      </w:rPr>
    </w:lvl>
  </w:abstractNum>
  <w:abstractNum w:abstractNumId="3">
    <w:nsid w:val="E4A946B6"/>
    <w:multiLevelType w:val="singleLevel"/>
    <w:tmpl w:val="E4A946B6"/>
    <w:lvl w:ilvl="0" w:tentative="0">
      <w:start w:val="1"/>
      <w:numFmt w:val="decimal"/>
      <w:lvlText w:val="%1."/>
      <w:lvlJc w:val="left"/>
      <w:pPr>
        <w:ind w:left="425" w:hanging="425"/>
      </w:pPr>
      <w:rPr>
        <w:rFonts w:hint="default"/>
      </w:rPr>
    </w:lvl>
  </w:abstractNum>
  <w:abstractNum w:abstractNumId="4">
    <w:nsid w:val="EB496EF2"/>
    <w:multiLevelType w:val="singleLevel"/>
    <w:tmpl w:val="EB496EF2"/>
    <w:lvl w:ilvl="0" w:tentative="0">
      <w:start w:val="1"/>
      <w:numFmt w:val="bullet"/>
      <w:lvlText w:val=""/>
      <w:lvlJc w:val="left"/>
      <w:pPr>
        <w:ind w:left="420" w:hanging="420"/>
      </w:pPr>
      <w:rPr>
        <w:rFonts w:hint="default" w:ascii="Wingdings" w:hAnsi="Wingdings"/>
        <w:sz w:val="24"/>
        <w:szCs w:val="24"/>
      </w:rPr>
    </w:lvl>
  </w:abstractNum>
  <w:abstractNum w:abstractNumId="5">
    <w:nsid w:val="18ACCC9F"/>
    <w:multiLevelType w:val="singleLevel"/>
    <w:tmpl w:val="18ACCC9F"/>
    <w:lvl w:ilvl="0" w:tentative="0">
      <w:start w:val="1"/>
      <w:numFmt w:val="bullet"/>
      <w:lvlText w:val=""/>
      <w:lvlJc w:val="left"/>
      <w:pPr>
        <w:ind w:left="420" w:hanging="420"/>
      </w:pPr>
      <w:rPr>
        <w:rFonts w:hint="default" w:ascii="Wingdings" w:hAnsi="Wingdings"/>
      </w:rPr>
    </w:lvl>
  </w:abstractNum>
  <w:abstractNum w:abstractNumId="6">
    <w:nsid w:val="18B468F5"/>
    <w:multiLevelType w:val="multilevel"/>
    <w:tmpl w:val="18B468F5"/>
    <w:lvl w:ilvl="0" w:tentative="0">
      <w:start w:val="1"/>
      <w:numFmt w:val="bullet"/>
      <w:pStyle w:val="37"/>
      <w:lvlText w:val=""/>
      <w:lvlJc w:val="left"/>
      <w:pPr>
        <w:ind w:left="3033" w:hanging="425"/>
      </w:pPr>
      <w:rPr>
        <w:rFonts w:hint="default" w:ascii="Symbol" w:hAnsi="Symbol"/>
        <w:b w:val="0"/>
        <w:i w:val="0"/>
        <w:sz w:val="20"/>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1802C21"/>
    <w:multiLevelType w:val="singleLevel"/>
    <w:tmpl w:val="61802C21"/>
    <w:lvl w:ilvl="0" w:tentative="0">
      <w:start w:val="1"/>
      <w:numFmt w:val="decimal"/>
      <w:lvlText w:val="%1."/>
      <w:lvlJc w:val="left"/>
      <w:pPr>
        <w:ind w:left="425" w:hanging="425"/>
      </w:pPr>
      <w:rPr>
        <w:rFonts w:hint="default"/>
      </w:rPr>
    </w:lvl>
  </w:abstractNum>
  <w:abstractNum w:abstractNumId="8">
    <w:nsid w:val="7B927AD0"/>
    <w:multiLevelType w:val="singleLevel"/>
    <w:tmpl w:val="7B927AD0"/>
    <w:lvl w:ilvl="0" w:tentative="0">
      <w:start w:val="1"/>
      <w:numFmt w:val="decimal"/>
      <w:lvlText w:val="%1."/>
      <w:lvlJc w:val="left"/>
      <w:pPr>
        <w:ind w:left="425" w:hanging="425"/>
      </w:pPr>
      <w:rPr>
        <w:rFonts w:hint="default"/>
      </w:rPr>
    </w:lvl>
  </w:abstractNum>
  <w:abstractNum w:abstractNumId="9">
    <w:nsid w:val="7DA90156"/>
    <w:multiLevelType w:val="multilevel"/>
    <w:tmpl w:val="7DA90156"/>
    <w:lvl w:ilvl="0" w:tentative="0">
      <w:start w:val="1"/>
      <w:numFmt w:val="decimal"/>
      <w:pStyle w:val="35"/>
      <w:lvlText w:val="%1."/>
      <w:lvlJc w:val="left"/>
      <w:pPr>
        <w:ind w:left="425" w:hanging="425"/>
      </w:pPr>
      <w:rPr>
        <w:b w:val="0"/>
        <w:i w:val="0"/>
        <w:sz w:val="20"/>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9"/>
  </w:num>
  <w:num w:numId="3">
    <w:abstractNumId w:val="6"/>
  </w:num>
  <w:num w:numId="4">
    <w:abstractNumId w:val="2"/>
  </w:num>
  <w:num w:numId="5">
    <w:abstractNumId w:val="8"/>
  </w:num>
  <w:num w:numId="6">
    <w:abstractNumId w:val="7"/>
  </w:num>
  <w:num w:numId="7">
    <w:abstractNumId w:val="1"/>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D13C7"/>
    <w:rsid w:val="01BA7FF3"/>
    <w:rsid w:val="02294B25"/>
    <w:rsid w:val="09390FE4"/>
    <w:rsid w:val="0B2B5A29"/>
    <w:rsid w:val="0C22507E"/>
    <w:rsid w:val="11C13DFB"/>
    <w:rsid w:val="12423DE6"/>
    <w:rsid w:val="167B43A0"/>
    <w:rsid w:val="170C1522"/>
    <w:rsid w:val="19C819F8"/>
    <w:rsid w:val="1E7B23CC"/>
    <w:rsid w:val="1FBE46C2"/>
    <w:rsid w:val="2041336D"/>
    <w:rsid w:val="21983295"/>
    <w:rsid w:val="22900BB2"/>
    <w:rsid w:val="261A4BC0"/>
    <w:rsid w:val="30D31034"/>
    <w:rsid w:val="314A1D01"/>
    <w:rsid w:val="31EF5153"/>
    <w:rsid w:val="32075FF9"/>
    <w:rsid w:val="32737B32"/>
    <w:rsid w:val="348D13C7"/>
    <w:rsid w:val="34CB5C82"/>
    <w:rsid w:val="34EC2C44"/>
    <w:rsid w:val="3808426D"/>
    <w:rsid w:val="3E301CDF"/>
    <w:rsid w:val="419E06E8"/>
    <w:rsid w:val="41AA69A0"/>
    <w:rsid w:val="42887029"/>
    <w:rsid w:val="4E9975D4"/>
    <w:rsid w:val="54EB1352"/>
    <w:rsid w:val="57C2283E"/>
    <w:rsid w:val="5B2F4E71"/>
    <w:rsid w:val="611834CF"/>
    <w:rsid w:val="62037CDB"/>
    <w:rsid w:val="645111D2"/>
    <w:rsid w:val="6A5E4190"/>
    <w:rsid w:val="6B115B35"/>
    <w:rsid w:val="7172737E"/>
    <w:rsid w:val="7ACF47A6"/>
    <w:rsid w:val="7B045ED3"/>
    <w:rsid w:val="7B3722A2"/>
    <w:rsid w:val="7BC74C73"/>
    <w:rsid w:val="7CF36E72"/>
    <w:rsid w:val="7D050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88" w:lineRule="auto"/>
      <w:ind w:firstLine="420" w:firstLineChars="200"/>
      <w:jc w:val="both"/>
    </w:pPr>
    <w:rPr>
      <w:rFonts w:ascii="Times New Roman" w:hAnsi="Times New Roman" w:eastAsia="宋体" w:cs="Times New Roman"/>
      <w:sz w:val="24"/>
      <w:szCs w:val="24"/>
      <w:lang w:val="en-GB" w:eastAsia="de-DE" w:bidi="ar-SA"/>
    </w:rPr>
  </w:style>
  <w:style w:type="paragraph" w:styleId="2">
    <w:name w:val="heading 1"/>
    <w:basedOn w:val="1"/>
    <w:next w:val="1"/>
    <w:link w:val="38"/>
    <w:qFormat/>
    <w:uiPriority w:val="0"/>
    <w:pPr>
      <w:keepNext/>
      <w:keepLines/>
      <w:adjustRightInd w:val="0"/>
      <w:spacing w:before="340" w:after="330" w:line="360" w:lineRule="auto"/>
      <w:ind w:firstLine="0" w:firstLineChars="0"/>
      <w:jc w:val="left"/>
      <w:outlineLvl w:val="0"/>
    </w:pPr>
    <w:rPr>
      <w:rFonts w:cs="Times New Roman"/>
      <w:b/>
      <w:kern w:val="44"/>
      <w:sz w:val="32"/>
      <w:lang w:val="en-US" w:eastAsia="zh-CN"/>
    </w:rPr>
  </w:style>
  <w:style w:type="paragraph" w:styleId="3">
    <w:name w:val="heading 2"/>
    <w:basedOn w:val="4"/>
    <w:next w:val="1"/>
    <w:unhideWhenUsed/>
    <w:qFormat/>
    <w:uiPriority w:val="0"/>
    <w:pPr>
      <w:adjustRightInd w:val="0"/>
      <w:spacing w:line="360" w:lineRule="auto"/>
      <w:ind w:firstLine="0" w:firstLineChars="0"/>
      <w:outlineLvl w:val="1"/>
    </w:pPr>
    <w:rPr>
      <w:rFonts w:cs="Times New Roman"/>
      <w:sz w:val="28"/>
      <w:lang w:val="en-US" w:eastAsia="zh-CN"/>
    </w:rPr>
  </w:style>
  <w:style w:type="paragraph" w:styleId="4">
    <w:name w:val="heading 3"/>
    <w:basedOn w:val="1"/>
    <w:next w:val="1"/>
    <w:unhideWhenUsed/>
    <w:qFormat/>
    <w:uiPriority w:val="0"/>
    <w:pPr>
      <w:keepNext/>
      <w:keepLines/>
      <w:spacing w:before="260" w:beforeLines="0" w:beforeAutospacing="0" w:after="260" w:afterLines="0" w:afterAutospacing="0" w:line="360" w:lineRule="auto"/>
      <w:ind w:firstLine="0" w:firstLineChars="0"/>
      <w:jc w:val="left"/>
      <w:outlineLvl w:val="2"/>
    </w:pPr>
    <w:rPr>
      <w:rFonts w:ascii="Times New Roman" w:hAnsi="Times New Roman"/>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pPr>
      <w:ind w:left="613"/>
      <w:jc w:val="both"/>
    </w:pPr>
    <w:rPr>
      <w:rFonts w:ascii="Times New Roman" w:hAnsi="Times New Roman" w:eastAsia="Times New Roman" w:cs="Times New Roman"/>
      <w:sz w:val="22"/>
      <w:szCs w:val="22"/>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Subtitle"/>
    <w:basedOn w:val="1"/>
    <w:next w:val="1"/>
    <w:unhideWhenUsed/>
    <w:qFormat/>
    <w:uiPriority w:val="99"/>
    <w:pPr>
      <w:spacing w:before="240"/>
    </w:pPr>
    <w:rPr>
      <w:rFonts w:cs="Times New Roman"/>
      <w:b/>
      <w:szCs w:val="24"/>
    </w:rPr>
  </w:style>
  <w:style w:type="paragraph" w:styleId="10">
    <w:name w:val="Normal (Web)"/>
    <w:basedOn w:val="1"/>
    <w:qFormat/>
    <w:uiPriority w:val="0"/>
    <w:rPr>
      <w:sz w:val="24"/>
    </w:rPr>
  </w:style>
  <w:style w:type="paragraph" w:styleId="11">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FollowedHyperlink"/>
    <w:basedOn w:val="14"/>
    <w:qFormat/>
    <w:uiPriority w:val="0"/>
    <w:rPr>
      <w:color w:val="800080"/>
      <w:u w:val="single"/>
    </w:rPr>
  </w:style>
  <w:style w:type="character" w:styleId="17">
    <w:name w:val="Emphasis"/>
    <w:basedOn w:val="14"/>
    <w:qFormat/>
    <w:uiPriority w:val="0"/>
    <w:rPr>
      <w:i/>
    </w:rPr>
  </w:style>
  <w:style w:type="character" w:styleId="18">
    <w:name w:val="Hyperlink"/>
    <w:basedOn w:val="14"/>
    <w:qFormat/>
    <w:uiPriority w:val="99"/>
    <w:rPr>
      <w:color w:val="2E54A1" w:themeColor="accent1" w:themeShade="BF"/>
      <w:u w:val="single"/>
    </w:rPr>
  </w:style>
  <w:style w:type="character" w:styleId="19">
    <w:name w:val="HTML Code"/>
    <w:basedOn w:val="14"/>
    <w:qFormat/>
    <w:uiPriority w:val="0"/>
    <w:rPr>
      <w:rFonts w:ascii="Courier New" w:hAnsi="Courier New"/>
      <w:sz w:val="20"/>
    </w:rPr>
  </w:style>
  <w:style w:type="paragraph" w:customStyle="1" w:styleId="20">
    <w:name w:val="Reference"/>
    <w:basedOn w:val="1"/>
    <w:qFormat/>
    <w:uiPriority w:val="0"/>
    <w:pPr>
      <w:numPr>
        <w:ilvl w:val="0"/>
        <w:numId w:val="1"/>
      </w:numPr>
      <w:spacing w:line="288" w:lineRule="auto"/>
      <w:ind w:firstLine="0" w:firstLineChars="0"/>
    </w:pPr>
    <w:rPr>
      <w:rFonts w:ascii="Times New Roman" w:hAnsi="Times New Roman" w:eastAsia="宋体"/>
      <w:lang w:val="en-US" w:eastAsia="zh-CN"/>
    </w:rPr>
  </w:style>
  <w:style w:type="paragraph" w:customStyle="1" w:styleId="21">
    <w:name w:val="APA 参考文献"/>
    <w:basedOn w:val="1"/>
    <w:qFormat/>
    <w:uiPriority w:val="0"/>
    <w:pPr>
      <w:spacing w:line="480" w:lineRule="auto"/>
      <w:ind w:left="720" w:hanging="720" w:firstLineChars="0"/>
    </w:pPr>
    <w:rPr>
      <w:rFonts w:ascii="Times New Roman" w:hAnsi="Times New Roman" w:cs="Times New Roman"/>
      <w:lang w:val="en-US" w:eastAsia="zh-CN"/>
    </w:rPr>
  </w:style>
  <w:style w:type="paragraph" w:customStyle="1" w:styleId="22">
    <w:name w:val="TSP_1.3_authornames"/>
    <w:next w:val="1"/>
    <w:qFormat/>
    <w:uiPriority w:val="0"/>
    <w:pPr>
      <w:adjustRightInd w:val="0"/>
      <w:snapToGrid w:val="0"/>
      <w:spacing w:before="240" w:after="240" w:line="240" w:lineRule="atLeast"/>
    </w:pPr>
    <w:rPr>
      <w:rFonts w:ascii="Minion Pro" w:hAnsi="Minion Pro" w:eastAsia="Times New Roman" w:cs="Times New Roman"/>
      <w:b/>
      <w:color w:val="000000"/>
      <w:sz w:val="22"/>
      <w:szCs w:val="22"/>
      <w:lang w:val="en-US" w:eastAsia="de-DE" w:bidi="en-US"/>
    </w:rPr>
  </w:style>
  <w:style w:type="paragraph" w:customStyle="1" w:styleId="23">
    <w:name w:val="TSP_1.6_affiliation"/>
    <w:qFormat/>
    <w:uiPriority w:val="0"/>
    <w:pPr>
      <w:adjustRightInd w:val="0"/>
      <w:snapToGrid w:val="0"/>
      <w:spacing w:line="240" w:lineRule="atLeast"/>
    </w:pPr>
    <w:rPr>
      <w:rFonts w:ascii="Minion Pro" w:hAnsi="Minion Pro" w:eastAsia="Times New Roman" w:cs="Times New Roman"/>
      <w:color w:val="000000"/>
      <w:sz w:val="18"/>
      <w:szCs w:val="18"/>
      <w:lang w:val="en-US" w:eastAsia="de-DE" w:bidi="en-US"/>
    </w:rPr>
  </w:style>
  <w:style w:type="paragraph" w:customStyle="1" w:styleId="24">
    <w:name w:val="Author List"/>
    <w:basedOn w:val="9"/>
    <w:next w:val="1"/>
    <w:qFormat/>
    <w:uiPriority w:val="1"/>
  </w:style>
  <w:style w:type="paragraph" w:customStyle="1" w:styleId="25">
    <w:name w:val="Journal Title"/>
    <w:basedOn w:val="11"/>
    <w:qFormat/>
    <w:uiPriority w:val="0"/>
    <w:pPr>
      <w:spacing w:line="360" w:lineRule="auto"/>
    </w:pPr>
    <w:rPr>
      <w:rFonts w:ascii="Times New Roman" w:hAnsi="Times New Roman" w:cs="Times New Roman" w:eastAsiaTheme="majorEastAsia"/>
      <w:sz w:val="32"/>
      <w:szCs w:val="22"/>
    </w:rPr>
  </w:style>
  <w:style w:type="paragraph" w:customStyle="1" w:styleId="26">
    <w:name w:val="Article Title"/>
    <w:basedOn w:val="11"/>
    <w:qFormat/>
    <w:uiPriority w:val="0"/>
    <w:pPr>
      <w:spacing w:line="360" w:lineRule="auto"/>
    </w:pPr>
    <w:rPr>
      <w:rFonts w:ascii="Times New Roman" w:hAnsi="Times New Roman" w:eastAsia="+Time" w:cs="Times New Roman"/>
      <w:bCs/>
      <w:color w:val="231F20"/>
      <w:kern w:val="0"/>
      <w:szCs w:val="32"/>
    </w:rPr>
  </w:style>
  <w:style w:type="paragraph" w:customStyle="1" w:styleId="27">
    <w:name w:val="样式1"/>
    <w:basedOn w:val="1"/>
    <w:qFormat/>
    <w:uiPriority w:val="0"/>
    <w:pPr>
      <w:spacing w:line="360" w:lineRule="auto"/>
      <w:jc w:val="both"/>
    </w:pPr>
    <w:rPr>
      <w:rFonts w:ascii="Times New Roman" w:hAnsi="Times New Roman" w:cs="Times New Roman"/>
      <w:b/>
      <w:bCs/>
      <w:i/>
      <w:iCs/>
      <w:color w:val="231F20"/>
      <w:kern w:val="0"/>
      <w:sz w:val="24"/>
    </w:rPr>
  </w:style>
  <w:style w:type="paragraph" w:customStyle="1" w:styleId="28">
    <w:name w:val="Template 1"/>
    <w:qFormat/>
    <w:uiPriority w:val="0"/>
    <w:pPr>
      <w:adjustRightInd w:val="0"/>
      <w:snapToGrid w:val="0"/>
      <w:spacing w:before="120" w:after="120" w:line="260" w:lineRule="atLeast"/>
      <w:ind w:left="709"/>
      <w:jc w:val="center"/>
    </w:pPr>
    <w:rPr>
      <w:rFonts w:ascii="Palatino Linotype" w:hAnsi="Palatino Linotype" w:eastAsia="Times New Roman" w:cs="Times New Roman"/>
      <w:snapToGrid w:val="0"/>
      <w:color w:val="000000"/>
      <w:szCs w:val="22"/>
      <w:lang w:val="en-US" w:eastAsia="de-DE" w:bidi="en-US"/>
    </w:rPr>
  </w:style>
  <w:style w:type="paragraph" w:customStyle="1" w:styleId="29">
    <w:name w:val="Template 2"/>
    <w:qFormat/>
    <w:uiPriority w:val="0"/>
    <w:pPr>
      <w:spacing w:before="120" w:after="120"/>
      <w:jc w:val="right"/>
    </w:pPr>
    <w:rPr>
      <w:rFonts w:ascii="Palatino Linotype" w:hAnsi="Palatino Linotype" w:eastAsia="Times New Roman" w:cs="Times New Roman"/>
      <w:snapToGrid w:val="0"/>
      <w:color w:val="000000"/>
      <w:szCs w:val="22"/>
      <w:lang w:val="en-US" w:eastAsia="de-DE" w:bidi="en-US"/>
    </w:rPr>
  </w:style>
  <w:style w:type="paragraph" w:customStyle="1" w:styleId="30">
    <w:name w:val="Abstract"/>
    <w:qFormat/>
    <w:uiPriority w:val="0"/>
    <w:pPr>
      <w:widowControl w:val="0"/>
      <w:spacing w:line="360" w:lineRule="auto"/>
      <w:jc w:val="both"/>
    </w:pPr>
    <w:rPr>
      <w:rFonts w:ascii="Times New Roman" w:hAnsi="Times New Roman" w:eastAsia="宋体" w:cs="Times New Roman"/>
      <w:sz w:val="22"/>
      <w:szCs w:val="22"/>
    </w:rPr>
  </w:style>
  <w:style w:type="paragraph" w:customStyle="1" w:styleId="31">
    <w:name w:val="机构"/>
    <w:qFormat/>
    <w:uiPriority w:val="0"/>
    <w:pPr>
      <w:widowControl w:val="0"/>
      <w:spacing w:line="360" w:lineRule="auto"/>
      <w:jc w:val="both"/>
    </w:pPr>
    <w:rPr>
      <w:rFonts w:ascii="Times New Roman" w:hAnsi="Times New Roman" w:eastAsia="宋体" w:cs="Times New Roman"/>
      <w:color w:val="231F20"/>
      <w:sz w:val="21"/>
      <w:szCs w:val="21"/>
      <w:vertAlign w:val="superscript"/>
    </w:rPr>
  </w:style>
  <w:style w:type="paragraph" w:customStyle="1" w:styleId="32">
    <w:name w:val="TSP_6.2_BackMatter"/>
    <w:qFormat/>
    <w:uiPriority w:val="0"/>
    <w:pPr>
      <w:adjustRightInd w:val="0"/>
      <w:snapToGrid w:val="0"/>
      <w:spacing w:before="120" w:after="120" w:line="240" w:lineRule="atLeast"/>
      <w:jc w:val="both"/>
    </w:pPr>
    <w:rPr>
      <w:rFonts w:ascii="Minion Pro" w:hAnsi="Minion Pro" w:eastAsia="Times New Roman" w:cs="Times New Roman"/>
      <w:snapToGrid w:val="0"/>
      <w:color w:val="000000"/>
      <w:lang w:val="en-US" w:eastAsia="en-US" w:bidi="en-US"/>
    </w:rPr>
  </w:style>
  <w:style w:type="paragraph" w:customStyle="1" w:styleId="33">
    <w:name w:val="TSP_2.1_heading1"/>
    <w:qFormat/>
    <w:uiPriority w:val="0"/>
    <w:pPr>
      <w:adjustRightInd w:val="0"/>
      <w:snapToGrid w:val="0"/>
      <w:spacing w:before="240" w:after="60" w:line="240" w:lineRule="atLeast"/>
      <w:outlineLvl w:val="0"/>
    </w:pPr>
    <w:rPr>
      <w:rFonts w:ascii="Minion Pro" w:hAnsi="Minion Pro" w:eastAsia="Times New Roman" w:cs="Times New Roman"/>
      <w:b/>
      <w:snapToGrid w:val="0"/>
      <w:color w:val="000000"/>
      <w:sz w:val="22"/>
      <w:szCs w:val="22"/>
      <w:lang w:val="en-US" w:eastAsia="de-DE" w:bidi="en-US"/>
    </w:rPr>
  </w:style>
  <w:style w:type="paragraph" w:customStyle="1" w:styleId="34">
    <w:name w:val="TSP_3.1_text"/>
    <w:qFormat/>
    <w:uiPriority w:val="0"/>
    <w:pPr>
      <w:adjustRightInd w:val="0"/>
      <w:snapToGrid w:val="0"/>
      <w:spacing w:after="60" w:line="240" w:lineRule="atLeast"/>
      <w:ind w:firstLine="425"/>
      <w:jc w:val="both"/>
    </w:pPr>
    <w:rPr>
      <w:rFonts w:ascii="Minion Pro" w:hAnsi="Minion Pro" w:eastAsia="Times New Roman" w:cs="Times New Roman"/>
      <w:snapToGrid w:val="0"/>
      <w:color w:val="000000"/>
      <w:sz w:val="22"/>
      <w:szCs w:val="22"/>
      <w:lang w:val="en-US" w:eastAsia="de-DE" w:bidi="en-US"/>
    </w:rPr>
  </w:style>
  <w:style w:type="paragraph" w:customStyle="1" w:styleId="35">
    <w:name w:val="MDPI_7.1_References"/>
    <w:qFormat/>
    <w:uiPriority w:val="0"/>
    <w:pPr>
      <w:numPr>
        <w:ilvl w:val="0"/>
        <w:numId w:val="2"/>
      </w:numPr>
      <w:adjustRightInd w:val="0"/>
      <w:snapToGrid w:val="0"/>
      <w:spacing w:line="228" w:lineRule="auto"/>
      <w:jc w:val="both"/>
    </w:pPr>
    <w:rPr>
      <w:rFonts w:ascii="Palatino Linotype" w:hAnsi="Palatino Linotype" w:eastAsia="Times New Roman" w:cs="Times New Roman"/>
      <w:color w:val="000000"/>
      <w:sz w:val="18"/>
      <w:lang w:val="en-US" w:eastAsia="de-DE" w:bidi="en-US"/>
    </w:rPr>
  </w:style>
  <w:style w:type="paragraph" w:customStyle="1" w:styleId="36">
    <w:name w:val="Els-body-text"/>
    <w:qFormat/>
    <w:uiPriority w:val="0"/>
    <w:pPr>
      <w:spacing w:line="240" w:lineRule="exact"/>
      <w:ind w:firstLine="240"/>
      <w:jc w:val="both"/>
    </w:pPr>
    <w:rPr>
      <w:rFonts w:ascii="Times New Roman" w:hAnsi="Times New Roman" w:eastAsia="宋体" w:cs="Times New Roman"/>
      <w:lang w:val="en-US" w:eastAsia="de-DE" w:bidi="ar-SA"/>
    </w:rPr>
  </w:style>
  <w:style w:type="paragraph" w:customStyle="1" w:styleId="37">
    <w:name w:val="TSP_3.8_bullet"/>
    <w:qFormat/>
    <w:uiPriority w:val="0"/>
    <w:pPr>
      <w:numPr>
        <w:ilvl w:val="0"/>
        <w:numId w:val="3"/>
      </w:numPr>
      <w:adjustRightInd w:val="0"/>
      <w:snapToGrid w:val="0"/>
      <w:spacing w:line="228" w:lineRule="auto"/>
      <w:ind w:left="425"/>
      <w:jc w:val="both"/>
    </w:pPr>
    <w:rPr>
      <w:rFonts w:ascii="Minion Pro" w:hAnsi="Minion Pro" w:eastAsia="Times New Roman" w:cs="Times New Roman"/>
      <w:color w:val="000000"/>
      <w:sz w:val="22"/>
      <w:szCs w:val="22"/>
      <w:lang w:val="en-US" w:eastAsia="de-DE" w:bidi="en-US"/>
    </w:rPr>
  </w:style>
  <w:style w:type="character" w:customStyle="1" w:styleId="38">
    <w:name w:val="标题 1 Char"/>
    <w:link w:val="2"/>
    <w:qFormat/>
    <w:uiPriority w:val="0"/>
    <w:rPr>
      <w:rFonts w:cs="Times New Roman"/>
      <w:b/>
      <w:kern w:val="44"/>
      <w:sz w:val="3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2671</Words>
  <Characters>14908</Characters>
  <Lines>0</Lines>
  <Paragraphs>0</Paragraphs>
  <TotalTime>7</TotalTime>
  <ScaleCrop>false</ScaleCrop>
  <LinksUpToDate>false</LinksUpToDate>
  <CharactersWithSpaces>17406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2025-12-05T03:09:00Z</dcterms:created>
  <dc:creator>星辰之光</dc:creator>
  <cp:lastModifiedBy>星辰之光</cp:lastModifiedBy>
  <dcterms:modified xsi:type="dcterms:W3CDTF">2026-01-28T09:05:04Z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15E6D12877374DADABE1ED3376685B2B_13</vt:lpwstr>
  </property>
  <property fmtid="{D5CDD505-2E9C-101B-9397-08002B2CF9AE}" pid="4" name="KSOTemplateDocerSaveRecord">
    <vt:lpwstr>eyJoZGlkIjoiN2RkMTk3ZmZmMDI1NzhkYmZhMzc4YzhjNjg5NWVkZWUiLCJ1c2VySWQiOiIxMTMzMzcwMDE3In0=</vt:lpwstr>
  </property>
</Properties>
</file>