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A6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p>
    <w:p w14:paraId="0C5EBC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32"/>
          <w:szCs w:val="32"/>
          <w:lang w:val="en-US" w:eastAsia="zh-CN"/>
        </w:rPr>
      </w:pPr>
      <w:r>
        <w:rPr>
          <w:rFonts w:hint="default" w:ascii="Times New Roman" w:hAnsi="Times New Roman" w:eastAsia="微软雅黑" w:cs="Times New Roman"/>
          <w:b/>
          <w:bCs/>
          <w:sz w:val="32"/>
          <w:szCs w:val="32"/>
          <w:lang w:val="en-US" w:eastAsia="zh-CN"/>
        </w:rPr>
        <w:t>Change of Authorship Form</w:t>
      </w:r>
    </w:p>
    <w:p w14:paraId="6DAD54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jc w:val="center"/>
        <w:textAlignment w:val="auto"/>
        <w:rPr>
          <w:rFonts w:hint="default" w:ascii="Times New Roman" w:hAnsi="Times New Roman" w:eastAsia="微软雅黑" w:cs="Times New Roman"/>
          <w:b/>
          <w:bCs/>
          <w:sz w:val="24"/>
          <w:szCs w:val="24"/>
          <w:lang w:val="en-US" w:eastAsia="zh-CN"/>
        </w:rPr>
      </w:pPr>
    </w:p>
    <w:p w14:paraId="442F8D7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sz w:val="21"/>
          <w:szCs w:val="21"/>
          <w:lang w:val="en-US" w:eastAsia="zh-CN"/>
        </w:rPr>
      </w:pPr>
      <w:r>
        <w:rPr>
          <w:rFonts w:hint="default" w:ascii="Times New Roman" w:hAnsi="Times New Roman" w:eastAsia="微软雅黑" w:cs="Times New Roman"/>
          <w:b w:val="0"/>
          <w:bCs w:val="0"/>
          <w:sz w:val="21"/>
          <w:szCs w:val="21"/>
          <w:lang w:val="en-US" w:eastAsia="zh-CN"/>
        </w:rPr>
        <w:t xml:space="preserve">Star Mountain Publishing adheres to the authorship guidelines established by the International </w:t>
      </w:r>
      <w:r>
        <w:rPr>
          <w:rFonts w:hint="default" w:ascii="Times New Roman" w:hAnsi="Times New Roman" w:eastAsia="微软雅黑" w:cs="Times New Roman"/>
          <w:b w:val="0"/>
          <w:bCs w:val="0"/>
          <w:sz w:val="21"/>
          <w:szCs w:val="21"/>
          <w:u w:val="none"/>
          <w:lang w:val="en-US" w:eastAsia="zh-CN"/>
        </w:rPr>
        <w:t>Committee of Medical Journal Editors (ICMJE).</w:t>
      </w:r>
      <w:r>
        <w:rPr>
          <w:rFonts w:hint="default" w:ascii="Times New Roman" w:hAnsi="Times New Roman" w:eastAsia="微软雅黑" w:cs="Times New Roman"/>
          <w:b w:val="0"/>
          <w:bCs w:val="0"/>
          <w:sz w:val="21"/>
          <w:szCs w:val="21"/>
          <w:lang w:val="en-US" w:eastAsia="zh-CN"/>
        </w:rPr>
        <w:t xml:space="preserve"> Authorship should following the Authorship requires meeting </w:t>
      </w:r>
      <w:r>
        <w:rPr>
          <w:rFonts w:hint="default" w:ascii="Times New Roman" w:hAnsi="Times New Roman" w:eastAsia="微软雅黑" w:cs="Times New Roman"/>
          <w:b/>
          <w:bCs/>
          <w:sz w:val="21"/>
          <w:szCs w:val="21"/>
          <w:lang w:val="en-US" w:eastAsia="zh-CN"/>
        </w:rPr>
        <w:t>all four criteria</w:t>
      </w:r>
      <w:r>
        <w:rPr>
          <w:rFonts w:hint="default" w:ascii="Times New Roman" w:hAnsi="Times New Roman" w:eastAsia="微软雅黑" w:cs="Times New Roman"/>
          <w:b w:val="0"/>
          <w:bCs w:val="0"/>
          <w:sz w:val="21"/>
          <w:szCs w:val="21"/>
          <w:lang w:val="en-US" w:eastAsia="zh-CN"/>
        </w:rPr>
        <w:t>:</w:t>
      </w:r>
    </w:p>
    <w:p w14:paraId="6784DD1E">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Substantial contributions to the conception or design of the work; or the acquisition, analysis, or interpretation of data for the work; </w:t>
      </w:r>
    </w:p>
    <w:p w14:paraId="570A3267">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Drafting the work or reviewing it critically for important intellectual content; </w:t>
      </w:r>
    </w:p>
    <w:p w14:paraId="2BEE9DF6">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Final approval of the version to be published;</w:t>
      </w:r>
    </w:p>
    <w:p w14:paraId="04CE7EE5">
      <w:pPr>
        <w:keepNext w:val="0"/>
        <w:keepLines w:val="0"/>
        <w:pageBreakBefore w:val="0"/>
        <w:widowControl w:val="0"/>
        <w:numPr>
          <w:ilvl w:val="0"/>
          <w:numId w:val="1"/>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Agreement to be accountable for all aspects of the work in ensuring that questions related to the accuracy or integrity of any part of the work are appropriately investigated and resolved.</w:t>
      </w:r>
    </w:p>
    <w:p w14:paraId="4448CB7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 xml:space="preserve">All individuals listed as authors must fulfill all four authorship criteria. Individuals who have contributed to the work but do not meet all four authorship criteria are not eligible for authorship. </w:t>
      </w:r>
    </w:p>
    <w:p w14:paraId="392DEB1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p>
    <w:p w14:paraId="6A9C296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pPr>
      <w:r>
        <w:rPr>
          <w:rFonts w:hint="default" w:ascii="Times New Roman" w:hAnsi="Times New Roman" w:eastAsia="微软雅黑" w:cs="Times New Roman"/>
          <w:sz w:val="21"/>
          <w:szCs w:val="21"/>
          <w:lang w:val="en-US" w:eastAsia="zh-CN"/>
        </w:rPr>
        <w:t xml:space="preserve">Authorship must be carefully considered and definitively established prior to manuscript submission. </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Any change to authorship, including </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additions, deletions, or alterations to the sequence</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xml:space="preserve"> is treated with the utmost seriousness. Such requests require the unanimous, documented consent of</w:t>
      </w:r>
      <w:r>
        <w:rPr>
          <w:rFonts w:hint="default" w:ascii="Times New Roman" w:hAnsi="Times New Roman" w:eastAsia="微软雅黑" w:cs="Times New Roman"/>
          <w:b/>
          <w:bCs/>
          <w:color w:val="000000" w:themeColor="text1"/>
          <w:sz w:val="21"/>
          <w:szCs w:val="21"/>
          <w:u w:val="none"/>
          <w:lang w:val="en-US" w:eastAsia="zh-CN"/>
          <w14:textFill>
            <w14:solidFill>
              <w14:schemeClr w14:val="tx1"/>
            </w14:solidFill>
          </w14:textFill>
        </w:rPr>
        <w:t xml:space="preserve"> all co-authors</w:t>
      </w:r>
      <w:r>
        <w:rPr>
          <w:rFonts w:hint="default" w:ascii="Times New Roman" w:hAnsi="Times New Roman" w:eastAsia="微软雅黑" w:cs="Times New Roman"/>
          <w:b w:val="0"/>
          <w:bCs w:val="0"/>
          <w:color w:val="000000" w:themeColor="text1"/>
          <w:sz w:val="21"/>
          <w:szCs w:val="21"/>
          <w:u w:val="none"/>
          <w:lang w:val="en-US" w:eastAsia="zh-CN"/>
          <w14:textFill>
            <w14:solidFill>
              <w14:schemeClr w14:val="tx1"/>
            </w14:solidFill>
          </w14:textFill>
        </w:rPr>
        <w:t>, including those to be added or removed.</w:t>
      </w:r>
    </w:p>
    <w:p w14:paraId="4654E93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sz w:val="21"/>
          <w:szCs w:val="21"/>
          <w:lang w:val="en-US" w:eastAsia="zh-CN"/>
        </w:rPr>
      </w:pPr>
      <w:r>
        <w:rPr>
          <w:rFonts w:hint="default" w:ascii="Times New Roman" w:hAnsi="Times New Roman" w:eastAsia="微软雅黑" w:cs="Times New Roman"/>
          <w:sz w:val="21"/>
          <w:szCs w:val="21"/>
          <w:lang w:val="en-US" w:eastAsia="zh-CN"/>
        </w:rPr>
        <w:t>For more information on authorship policy, please visit the journal's</w:t>
      </w:r>
      <w:r>
        <w:rPr>
          <w:rFonts w:hint="default" w:ascii="Times New Roman" w:hAnsi="Times New Roman" w:eastAsia="微软雅黑" w:cs="Times New Roman"/>
          <w:color w:val="auto"/>
          <w:sz w:val="21"/>
          <w:szCs w:val="21"/>
          <w:u w:val="none"/>
          <w:lang w:val="en-US" w:eastAsia="zh-CN"/>
        </w:rPr>
        <w:t xml:space="preserve"> </w:t>
      </w:r>
      <w:r>
        <w:rPr>
          <w:rFonts w:hint="default" w:ascii="Times New Roman" w:hAnsi="Times New Roman" w:eastAsia="微软雅黑" w:cs="Times New Roman"/>
          <w:color w:val="auto"/>
          <w:sz w:val="21"/>
          <w:szCs w:val="21"/>
          <w:u w:val="none"/>
          <w:lang w:val="en-US" w:eastAsia="zh-CN"/>
        </w:rPr>
        <w:fldChar w:fldCharType="begin"/>
      </w:r>
      <w:r>
        <w:rPr>
          <w:rFonts w:hint="default" w:ascii="Times New Roman" w:hAnsi="Times New Roman" w:eastAsia="微软雅黑" w:cs="Times New Roman"/>
          <w:color w:val="auto"/>
          <w:sz w:val="21"/>
          <w:szCs w:val="21"/>
          <w:u w:val="none"/>
          <w:lang w:val="en-US" w:eastAsia="zh-CN"/>
        </w:rPr>
        <w:instrText xml:space="preserve"> HYPERLINK "https://journals.starmountint.com/index.php/adf/about/submissions" </w:instrText>
      </w:r>
      <w:r>
        <w:rPr>
          <w:rFonts w:hint="default" w:ascii="Times New Roman" w:hAnsi="Times New Roman" w:eastAsia="微软雅黑" w:cs="Times New Roman"/>
          <w:color w:val="auto"/>
          <w:sz w:val="21"/>
          <w:szCs w:val="21"/>
          <w:u w:val="none"/>
          <w:lang w:val="en-US" w:eastAsia="zh-CN"/>
        </w:rPr>
        <w:fldChar w:fldCharType="separate"/>
      </w:r>
      <w:r>
        <w:rPr>
          <w:rStyle w:val="8"/>
          <w:rFonts w:hint="default" w:ascii="Times New Roman" w:hAnsi="Times New Roman" w:eastAsia="微软雅黑" w:cs="Times New Roman"/>
          <w:color w:val="auto"/>
          <w:sz w:val="21"/>
          <w:szCs w:val="21"/>
          <w:u w:val="none"/>
          <w:lang w:val="en-US" w:eastAsia="zh-CN"/>
        </w:rPr>
        <w:t>Author Guidelines</w:t>
      </w:r>
      <w:r>
        <w:rPr>
          <w:rFonts w:hint="default" w:ascii="Times New Roman" w:hAnsi="Times New Roman" w:eastAsia="微软雅黑" w:cs="Times New Roman"/>
          <w:color w:val="auto"/>
          <w:sz w:val="21"/>
          <w:szCs w:val="21"/>
          <w:u w:val="none"/>
          <w:lang w:val="en-US" w:eastAsia="zh-CN"/>
        </w:rPr>
        <w:fldChar w:fldCharType="end"/>
      </w:r>
      <w:r>
        <w:rPr>
          <w:rFonts w:hint="default" w:ascii="Times New Roman" w:hAnsi="Times New Roman" w:eastAsia="微软雅黑" w:cs="Times New Roman"/>
          <w:color w:val="auto"/>
          <w:sz w:val="21"/>
          <w:szCs w:val="21"/>
          <w:u w:val="none"/>
          <w:lang w:val="en-US" w:eastAsia="zh-CN"/>
        </w:rPr>
        <w:t>.</w:t>
      </w:r>
    </w:p>
    <w:p w14:paraId="076DAF0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lang w:val="en-US" w:eastAsia="zh-CN"/>
        </w:rPr>
      </w:pPr>
      <w:r>
        <w:rPr>
          <w:rFonts w:hint="default" w:ascii="Times New Roman" w:hAnsi="Times New Roman" w:eastAsia="微软雅黑" w:cs="Times New Roman"/>
          <w:b/>
          <w:bCs/>
          <w:i w:val="0"/>
          <w:iCs w:val="0"/>
          <w:sz w:val="21"/>
          <w:szCs w:val="21"/>
          <w:u w:val="none"/>
          <w:lang w:val="en-US" w:eastAsia="zh-CN"/>
        </w:rPr>
        <w:t>Submission Information</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4750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3064E17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eastAsia="微软雅黑" w:cs="Times New Roman"/>
                <w:i w:val="0"/>
                <w:iCs w:val="0"/>
                <w:sz w:val="21"/>
                <w:szCs w:val="21"/>
                <w:u w:val="none"/>
                <w:vertAlign w:val="baseline"/>
                <w:lang w:val="en-US" w:eastAsia="zh-CN"/>
              </w:rPr>
              <w:t>Journal Title</w:t>
            </w:r>
          </w:p>
        </w:tc>
        <w:tc>
          <w:tcPr>
            <w:tcW w:w="4981" w:type="dxa"/>
            <w:vAlign w:val="top"/>
          </w:tcPr>
          <w:p w14:paraId="35332A3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0D0F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15F96E5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ID</w:t>
            </w:r>
          </w:p>
        </w:tc>
        <w:tc>
          <w:tcPr>
            <w:tcW w:w="4981" w:type="dxa"/>
            <w:vAlign w:val="top"/>
          </w:tcPr>
          <w:p w14:paraId="34B4C7A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r w14:paraId="594B5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981" w:type="dxa"/>
            <w:vAlign w:val="top"/>
          </w:tcPr>
          <w:p w14:paraId="724F23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r>
              <w:rPr>
                <w:rFonts w:hint="default" w:ascii="Times New Roman" w:hAnsi="Times New Roman" w:cs="Times New Roman"/>
                <w:sz w:val="21"/>
                <w:szCs w:val="21"/>
              </w:rPr>
              <w:t>Manuscript Title</w:t>
            </w:r>
          </w:p>
        </w:tc>
        <w:tc>
          <w:tcPr>
            <w:tcW w:w="4981" w:type="dxa"/>
            <w:vAlign w:val="top"/>
          </w:tcPr>
          <w:p w14:paraId="11E9ABB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微软雅黑" w:cs="Times New Roman"/>
                <w:b/>
                <w:bCs/>
                <w:i w:val="0"/>
                <w:iCs w:val="0"/>
                <w:sz w:val="21"/>
                <w:szCs w:val="21"/>
                <w:u w:val="none"/>
                <w:vertAlign w:val="baseline"/>
                <w:lang w:val="en-US" w:eastAsia="zh-CN"/>
              </w:rPr>
            </w:pPr>
          </w:p>
        </w:tc>
      </w:tr>
    </w:tbl>
    <w:p w14:paraId="5AC9D3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p>
    <w:p w14:paraId="27D114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Authorship Change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6D48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5DFDBE0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sz w:val="21"/>
                <w:szCs w:val="21"/>
                <w:lang w:val="en-US" w:eastAsia="zh-CN"/>
              </w:rPr>
              <w:t>Changes Request (Add new author(s); Remove author(s); Change the corresponding author ; Change the order of authors)</w:t>
            </w:r>
          </w:p>
        </w:tc>
        <w:tc>
          <w:tcPr>
            <w:tcW w:w="4981" w:type="dxa"/>
            <w:vAlign w:val="top"/>
          </w:tcPr>
          <w:p w14:paraId="0806510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r w14:paraId="7ABE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trPr>
        <w:tc>
          <w:tcPr>
            <w:tcW w:w="4981" w:type="dxa"/>
            <w:vAlign w:val="top"/>
          </w:tcPr>
          <w:p w14:paraId="48B19D4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Reasons for Authorship Change</w:t>
            </w:r>
          </w:p>
          <w:p w14:paraId="2C0897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p w14:paraId="175AF16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c>
          <w:tcPr>
            <w:tcW w:w="4981" w:type="dxa"/>
            <w:vAlign w:val="top"/>
          </w:tcPr>
          <w:p w14:paraId="490D08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vertAlign w:val="baseline"/>
                <w:lang w:val="en-US" w:eastAsia="zh-CN"/>
              </w:rPr>
            </w:pPr>
          </w:p>
        </w:tc>
      </w:tr>
    </w:tbl>
    <w:p w14:paraId="3E36A4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3EF34A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 xml:space="preserve">Original Authorship </w:t>
      </w:r>
    </w:p>
    <w:p w14:paraId="5D90B3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The corresponding author is responsible for ensuring the complete and correct author list, order, and affiliations. any modification to authorship details( e.g. add new author(s), remove auth</w:t>
      </w:r>
      <w:bookmarkStart w:id="0" w:name="_GoBack"/>
      <w:bookmarkEnd w:id="0"/>
      <w:r>
        <w:rPr>
          <w:rFonts w:hint="default" w:ascii="Times New Roman" w:hAnsi="Times New Roman" w:cs="Times New Roman"/>
          <w:sz w:val="21"/>
          <w:szCs w:val="21"/>
          <w:lang w:val="en-US" w:eastAsia="zh-CN"/>
        </w:rPr>
        <w:t xml:space="preserve">or(s), change the corresponding author, change the order of authors) must receive prior written consent from every individual listed as an author. </w:t>
      </w:r>
    </w:p>
    <w:p w14:paraId="71BC6A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lang w:val="en-US" w:eastAsia="zh-CN"/>
        </w:rPr>
      </w:pPr>
    </w:p>
    <w:p w14:paraId="06B540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All authors</w:t>
      </w:r>
      <w:r>
        <w:rPr>
          <w:rFonts w:hint="default" w:ascii="Times New Roman" w:hAnsi="Times New Roman" w:cs="Times New Roman"/>
          <w:sz w:val="21"/>
          <w:szCs w:val="21"/>
          <w:lang w:val="en-US" w:eastAsia="zh-CN"/>
        </w:rPr>
        <w:t xml:space="preserve"> must be listed in the </w:t>
      </w:r>
      <w:r>
        <w:rPr>
          <w:rFonts w:hint="default" w:ascii="Times New Roman" w:hAnsi="Times New Roman" w:cs="Times New Roman"/>
          <w:b/>
          <w:bCs/>
          <w:sz w:val="21"/>
          <w:szCs w:val="21"/>
          <w:lang w:val="en-US" w:eastAsia="zh-CN"/>
        </w:rPr>
        <w:t>same order</w:t>
      </w:r>
      <w:r>
        <w:rPr>
          <w:rFonts w:hint="default" w:ascii="Times New Roman" w:hAnsi="Times New Roman" w:cs="Times New Roman"/>
          <w:sz w:val="21"/>
          <w:szCs w:val="21"/>
          <w:lang w:val="en-US" w:eastAsia="zh-CN"/>
        </w:rPr>
        <w:t xml:space="preserve"> as in the </w:t>
      </w:r>
      <w:r>
        <w:rPr>
          <w:rFonts w:hint="default" w:ascii="Times New Roman" w:hAnsi="Times New Roman" w:cs="Times New Roman"/>
          <w:b/>
          <w:bCs/>
          <w:sz w:val="21"/>
          <w:szCs w:val="21"/>
          <w:lang w:val="en-US" w:eastAsia="zh-CN"/>
        </w:rPr>
        <w:t>original submissio</w:t>
      </w:r>
      <w:r>
        <w:rPr>
          <w:rFonts w:hint="default" w:ascii="Times New Roman" w:hAnsi="Times New Roman" w:cs="Times New Roman"/>
          <w:sz w:val="21"/>
          <w:szCs w:val="21"/>
          <w:lang w:val="en-US" w:eastAsia="zh-CN"/>
        </w:rPr>
        <w:t>n. For more than 10 use an extra sheet. Each author must provide</w:t>
      </w:r>
      <w:r>
        <w:rPr>
          <w:rFonts w:hint="default" w:ascii="Times New Roman" w:hAnsi="Times New Roman" w:cs="Times New Roman"/>
          <w:b/>
          <w:bCs/>
          <w:sz w:val="21"/>
          <w:szCs w:val="21"/>
          <w:lang w:val="en-US" w:eastAsia="zh-CN"/>
        </w:rPr>
        <w:t xml:space="preserve"> signature</w:t>
      </w:r>
      <w:r>
        <w:rPr>
          <w:rFonts w:hint="default" w:ascii="Times New Roman" w:hAnsi="Times New Roman" w:cs="Times New Roman"/>
          <w:sz w:val="21"/>
          <w:szCs w:val="21"/>
          <w:lang w:val="en-US" w:eastAsia="zh-CN"/>
        </w:rPr>
        <w:t xml:space="preserve"> below (handwritten or electronic) to approve the authorship change. </w:t>
      </w:r>
      <w:r>
        <w:rPr>
          <w:rFonts w:hint="default" w:ascii="Times New Roman" w:hAnsi="Times New Roman" w:cs="Times New Roman"/>
          <w:b/>
          <w:bCs/>
          <w:sz w:val="21"/>
          <w:szCs w:val="21"/>
          <w:lang w:val="en-US" w:eastAsia="zh-CN"/>
        </w:rPr>
        <w:t>Please indicate the corresponding author with an asterisk *. If there are co-first authors, please indicate them with hashes/pound signs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3232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333BAB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25273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153AA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415426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7D91CC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7BF3B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35042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11B5115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29D92D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351AB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5D8C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3F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8FFED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1F7FEC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96636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E6221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C0FD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8D7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4F5EB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2B8A53D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16A38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96B7F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DFCF8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3C6E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D959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4D6068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682D1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A0AC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8CC09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F81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E667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5E8B6E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C2734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5B8D3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951EC2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1B5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CC115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30A9E65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2086E7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795D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5245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4EA6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A424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44E906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63C49B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75339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F28A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7221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EB9F9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005116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BE3975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04B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C3AF0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F97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596065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27AC74B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F474F7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F964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5CE3C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B67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1A04F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6D93B8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EB756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B3DEE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8FEE6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6EF71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p w14:paraId="672A95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To formalize the authorship changes, please adhere to the following:</w:t>
      </w:r>
    </w:p>
    <w:p w14:paraId="2C095C42">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List all authors in the exact sequence presented on the new manuscript title page</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rPr>
        <w:t xml:space="preserve">Please indicate the corresponding author </w:t>
      </w:r>
      <w:r>
        <w:rPr>
          <w:rFonts w:hint="default" w:ascii="Times New Roman" w:hAnsi="Times New Roman" w:cs="Times New Roman"/>
          <w:sz w:val="21"/>
          <w:szCs w:val="21"/>
          <w:highlight w:val="yellow"/>
          <w:lang w:val="en-US" w:eastAsia="zh-CN"/>
        </w:rPr>
        <w:t>by adding</w:t>
      </w:r>
      <w:r>
        <w:rPr>
          <w:rFonts w:hint="default" w:ascii="Times New Roman" w:hAnsi="Times New Roman" w:cs="Times New Roman"/>
          <w:sz w:val="21"/>
          <w:szCs w:val="21"/>
          <w:highlight w:val="yellow"/>
          <w:lang w:val="en-US"/>
        </w:rPr>
        <w:t xml:space="preserve"> asterisk</w:t>
      </w:r>
      <w:r>
        <w:rPr>
          <w:rFonts w:hint="default" w:ascii="Times New Roman" w:hAnsi="Times New Roman" w:cs="Times New Roman"/>
          <w:sz w:val="21"/>
          <w:szCs w:val="21"/>
          <w:highlight w:val="yellow"/>
          <w:lang w:val="en-US" w:eastAsia="zh-CN"/>
        </w:rPr>
        <w:t xml:space="preserve"> *</w:t>
      </w:r>
      <w:r>
        <w:rPr>
          <w:rFonts w:hint="default" w:ascii="Times New Roman" w:hAnsi="Times New Roman" w:cs="Times New Roman"/>
          <w:sz w:val="21"/>
          <w:szCs w:val="21"/>
          <w:highlight w:val="yellow"/>
          <w:lang w:val="en-US"/>
        </w:rPr>
        <w:t>.</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highlight w:val="yellow"/>
          <w:lang w:val="en-US" w:eastAsia="zh-CN"/>
        </w:rPr>
        <w:t>If there are co-first authors, please indicate them with hashes/pound signs (#)</w:t>
      </w:r>
    </w:p>
    <w:p w14:paraId="2597785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Each author must provide their signature below.</w:t>
      </w:r>
    </w:p>
    <w:p w14:paraId="1BDA40C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val="en-US" w:eastAsia="zh-CN"/>
        </w:rPr>
        <w:t>By signing, authors confirm their agreement with the changes and their adherence to the responsibilities detailed on the subsequent page.</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1992"/>
        <w:gridCol w:w="1992"/>
        <w:gridCol w:w="1992"/>
        <w:gridCol w:w="1992"/>
      </w:tblGrid>
      <w:tr w14:paraId="6EAB5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vAlign w:val="top"/>
          </w:tcPr>
          <w:p w14:paraId="005267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Order</w:t>
            </w:r>
          </w:p>
        </w:tc>
        <w:tc>
          <w:tcPr>
            <w:tcW w:w="1992" w:type="dxa"/>
            <w:vAlign w:val="top"/>
          </w:tcPr>
          <w:p w14:paraId="19626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Full Name</w:t>
            </w:r>
          </w:p>
        </w:tc>
        <w:tc>
          <w:tcPr>
            <w:tcW w:w="1992" w:type="dxa"/>
            <w:vAlign w:val="top"/>
          </w:tcPr>
          <w:p w14:paraId="622C21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Email Address</w:t>
            </w:r>
          </w:p>
        </w:tc>
        <w:tc>
          <w:tcPr>
            <w:tcW w:w="1992" w:type="dxa"/>
            <w:vAlign w:val="top"/>
          </w:tcPr>
          <w:p w14:paraId="06E246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Affiliation</w:t>
            </w:r>
          </w:p>
        </w:tc>
        <w:tc>
          <w:tcPr>
            <w:tcW w:w="1992" w:type="dxa"/>
            <w:vAlign w:val="top"/>
          </w:tcPr>
          <w:p w14:paraId="0B4B9C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Signature &amp; Date</w:t>
            </w:r>
          </w:p>
        </w:tc>
      </w:tr>
      <w:tr w14:paraId="352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2208F8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w:t>
            </w:r>
          </w:p>
        </w:tc>
        <w:tc>
          <w:tcPr>
            <w:tcW w:w="1992" w:type="dxa"/>
            <w:vAlign w:val="top"/>
          </w:tcPr>
          <w:p w14:paraId="05BB9C3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0C713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5EBC1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04039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2BC7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4E165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(2)</w:t>
            </w:r>
          </w:p>
        </w:tc>
        <w:tc>
          <w:tcPr>
            <w:tcW w:w="1992" w:type="dxa"/>
            <w:vAlign w:val="top"/>
          </w:tcPr>
          <w:p w14:paraId="46D826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A69E3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AF8E9D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15CBD7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12C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84ED2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(3)</w:t>
            </w:r>
          </w:p>
        </w:tc>
        <w:tc>
          <w:tcPr>
            <w:tcW w:w="1992" w:type="dxa"/>
            <w:vAlign w:val="top"/>
          </w:tcPr>
          <w:p w14:paraId="637B0E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23522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3ACC5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0D77FD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18FF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35DC3C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(4)</w:t>
            </w:r>
          </w:p>
        </w:tc>
        <w:tc>
          <w:tcPr>
            <w:tcW w:w="1992" w:type="dxa"/>
            <w:vAlign w:val="top"/>
          </w:tcPr>
          <w:p w14:paraId="072C8E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6C1F92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0946BA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C6C07A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ED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F9AC2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(5)</w:t>
            </w:r>
          </w:p>
        </w:tc>
        <w:tc>
          <w:tcPr>
            <w:tcW w:w="1992" w:type="dxa"/>
            <w:vAlign w:val="top"/>
          </w:tcPr>
          <w:p w14:paraId="4A65F46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F10B78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4D0A4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97F86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49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4200C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(6)</w:t>
            </w:r>
          </w:p>
        </w:tc>
        <w:tc>
          <w:tcPr>
            <w:tcW w:w="1992" w:type="dxa"/>
            <w:vAlign w:val="top"/>
          </w:tcPr>
          <w:p w14:paraId="7A791D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6988E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167351A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7D06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51C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07A372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(7)</w:t>
            </w:r>
          </w:p>
        </w:tc>
        <w:tc>
          <w:tcPr>
            <w:tcW w:w="1992" w:type="dxa"/>
            <w:vAlign w:val="top"/>
          </w:tcPr>
          <w:p w14:paraId="3BC719A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A9A9C1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2CFEBC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DCC9AF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BA5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11488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(8)</w:t>
            </w:r>
          </w:p>
        </w:tc>
        <w:tc>
          <w:tcPr>
            <w:tcW w:w="1992" w:type="dxa"/>
            <w:vAlign w:val="top"/>
          </w:tcPr>
          <w:p w14:paraId="5E9DA4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3AF1082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B2EB6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4F281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0272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7E9580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(9)</w:t>
            </w:r>
          </w:p>
        </w:tc>
        <w:tc>
          <w:tcPr>
            <w:tcW w:w="1992" w:type="dxa"/>
            <w:vAlign w:val="top"/>
          </w:tcPr>
          <w:p w14:paraId="1DF7D0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1ACCB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54DA45A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4EA73B9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r w14:paraId="6D0CD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992" w:type="dxa"/>
            <w:shd w:val="clear" w:color="auto" w:fill="auto"/>
            <w:vAlign w:val="top"/>
          </w:tcPr>
          <w:p w14:paraId="6C9289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eastAsiaTheme="minorEastAsia"/>
                <w:kern w:val="2"/>
                <w:sz w:val="21"/>
                <w:szCs w:val="21"/>
                <w:vertAlign w:val="baseline"/>
                <w:lang w:val="en-US" w:eastAsia="zh-CN" w:bidi="ar-SA"/>
              </w:rPr>
            </w:pPr>
            <w:r>
              <w:rPr>
                <w:rFonts w:hint="default" w:ascii="Times New Roman" w:hAnsi="Times New Roman" w:cs="Times New Roman"/>
                <w:sz w:val="21"/>
                <w:szCs w:val="21"/>
                <w:vertAlign w:val="baseline"/>
                <w:lang w:val="en-US" w:eastAsia="zh-CN"/>
              </w:rPr>
              <w:t>Author (10)</w:t>
            </w:r>
          </w:p>
        </w:tc>
        <w:tc>
          <w:tcPr>
            <w:tcW w:w="1992" w:type="dxa"/>
            <w:vAlign w:val="top"/>
          </w:tcPr>
          <w:p w14:paraId="1E0064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088864D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7199C2A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c>
          <w:tcPr>
            <w:tcW w:w="1992" w:type="dxa"/>
            <w:vAlign w:val="top"/>
          </w:tcPr>
          <w:p w14:paraId="6E9DDEC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1"/>
                <w:szCs w:val="21"/>
                <w:vertAlign w:val="baseline"/>
                <w:lang w:val="en-US" w:eastAsia="zh-CN"/>
              </w:rPr>
            </w:pPr>
          </w:p>
        </w:tc>
      </w:tr>
    </w:tbl>
    <w:p w14:paraId="498CA6D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1"/>
          <w:szCs w:val="21"/>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D6E8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62208">
                    <w:pPr>
                      <w:pStyle w:val="2"/>
                    </w:pPr>
                    <w:r>
                      <w:rPr>
                        <w:rFonts w:hint="eastAsia"/>
                        <w:lang w:val="en-US" w:eastAsia="zh-CN"/>
                      </w:rPr>
                      <w:t xml:space="preserve">Page </w:t>
                    </w:r>
                    <w:r>
                      <w:fldChar w:fldCharType="begin"/>
                    </w:r>
                    <w:r>
                      <w:instrText xml:space="preserve"> PAGE  \* MERGEFORMAT </w:instrText>
                    </w:r>
                    <w:r>
                      <w:fldChar w:fldCharType="separate"/>
                    </w:r>
                    <w:r>
                      <w:t>1</w:t>
                    </w:r>
                    <w:r>
                      <w:fldChar w:fldCharType="end"/>
                    </w:r>
                    <w:r>
                      <w:t xml:space="preserve"> </w:t>
                    </w:r>
                    <w:r>
                      <w:rPr>
                        <w:rFonts w:hint="eastAsia"/>
                        <w:lang w:val="en-US" w:eastAsia="zh-CN"/>
                      </w:rPr>
                      <w:t>of</w:t>
                    </w:r>
                    <w:r>
                      <w:t xml:space="preserve"> </w:t>
                    </w:r>
                    <w:r>
                      <w:fldChar w:fldCharType="begin"/>
                    </w:r>
                    <w:r>
                      <w:instrText xml:space="preserve"> NUMPAGES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C79EF">
                          <w:pPr>
                            <w:pStyle w:val="2"/>
                            <w:numPr>
                              <w:ilvl w:val="0"/>
                              <w:numId w:val="0"/>
                            </w:numPr>
                            <w:ind w:leftChars="0"/>
                            <w:jc w:val="center"/>
                            <w:rPr>
                              <w:sz w:val="24"/>
                              <w:szCs w:val="40"/>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EC79EF">
                    <w:pPr>
                      <w:pStyle w:val="2"/>
                      <w:numPr>
                        <w:ilvl w:val="0"/>
                        <w:numId w:val="0"/>
                      </w:numPr>
                      <w:ind w:leftChars="0"/>
                      <w:jc w:val="center"/>
                      <w:rPr>
                        <w:sz w:val="24"/>
                        <w:szCs w:val="40"/>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F3C3">
    <w:pPr>
      <w:pStyle w:val="3"/>
      <w:widowControl w:val="0"/>
      <w:pBdr>
        <w:top w:val="none" w:color="auto" w:sz="0" w:space="1"/>
        <w:left w:val="none" w:color="auto" w:sz="0" w:space="4"/>
        <w:bottom w:val="single" w:color="000000" w:sz="4" w:space="1"/>
        <w:right w:val="none" w:color="auto" w:sz="0" w:space="4"/>
        <w:between w:val="none" w:color="auto" w:sz="0" w:space="0"/>
      </w:pBdr>
      <w:snapToGrid w:val="0"/>
      <w:spacing w:line="240" w:lineRule="auto"/>
      <w:ind w:left="210" w:leftChars="100"/>
      <w:jc w:val="right"/>
      <w:outlineLvl w:val="9"/>
      <w:rPr>
        <w:rFonts w:hint="default"/>
        <w:sz w:val="36"/>
        <w:szCs w:val="52"/>
        <w:lang w:val="en-US" w:eastAsia="zh-CN"/>
      </w:rPr>
    </w:pPr>
    <w:r>
      <w:rPr>
        <w:rFonts w:hint="eastAsia" w:eastAsiaTheme="minorEastAsia"/>
        <w:sz w:val="20"/>
        <w:szCs w:val="20"/>
        <w:lang w:val="en-US" w:eastAsia="zh-CN"/>
      </w:rPr>
      <w:drawing>
        <wp:inline distT="0" distB="0" distL="114300" distR="114300">
          <wp:extent cx="1137920" cy="288290"/>
          <wp:effectExtent l="0" t="0" r="5080" b="16510"/>
          <wp:docPr id="3" name="图片 3" descr="黑+文字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黑+文字 logo"/>
                  <pic:cNvPicPr>
                    <a:picLocks noChangeAspect="1"/>
                  </pic:cNvPicPr>
                </pic:nvPicPr>
                <pic:blipFill>
                  <a:blip r:embed="rId1"/>
                  <a:stretch>
                    <a:fillRect/>
                  </a:stretch>
                </pic:blipFill>
                <pic:spPr>
                  <a:xfrm>
                    <a:off x="0" y="0"/>
                    <a:ext cx="1137920" cy="28829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CB2771"/>
    <w:multiLevelType w:val="singleLevel"/>
    <w:tmpl w:val="B6CB2771"/>
    <w:lvl w:ilvl="0" w:tentative="0">
      <w:start w:val="1"/>
      <w:numFmt w:val="bullet"/>
      <w:lvlText w:val=""/>
      <w:lvlJc w:val="left"/>
      <w:pPr>
        <w:ind w:left="420" w:hanging="420"/>
      </w:pPr>
      <w:rPr>
        <w:rFonts w:hint="default" w:ascii="Wingdings" w:hAnsi="Wingdings"/>
        <w:sz w:val="13"/>
        <w:szCs w:val="13"/>
      </w:rPr>
    </w:lvl>
  </w:abstractNum>
  <w:abstractNum w:abstractNumId="1">
    <w:nsid w:val="14422FC3"/>
    <w:multiLevelType w:val="singleLevel"/>
    <w:tmpl w:val="14422FC3"/>
    <w:lvl w:ilvl="0" w:tentative="0">
      <w:start w:val="1"/>
      <w:numFmt w:val="bullet"/>
      <w:lvlText w:val=""/>
      <w:lvlJc w:val="left"/>
      <w:pPr>
        <w:ind w:left="420" w:hanging="420"/>
      </w:pPr>
      <w:rPr>
        <w:rFonts w:hint="default" w:ascii="Wingdings" w:hAnsi="Wingdings"/>
        <w:sz w:val="15"/>
        <w:szCs w:val="15"/>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815DE"/>
    <w:rsid w:val="02B96E92"/>
    <w:rsid w:val="07C47D93"/>
    <w:rsid w:val="148E7627"/>
    <w:rsid w:val="306815DE"/>
    <w:rsid w:val="62503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461</Words>
  <Characters>2642</Characters>
  <Lines>0</Lines>
  <Paragraphs>0</Paragraphs>
  <TotalTime>12</TotalTime>
  <ScaleCrop>false</ScaleCrop>
  <LinksUpToDate>false</LinksUpToDate>
  <CharactersWithSpaces>3056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2025-11-03T02:01:00Z</dcterms:created>
  <dc:creator>星辰之光</dc:creator>
  <cp:lastModifiedBy>刘星雨</cp:lastModifiedBy>
  <dcterms:modified xsi:type="dcterms:W3CDTF">2026-09-14T03:30:54Z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A58B275342C445599C5251BFA5FE1605_11</vt:lpwstr>
  </property>
  <property fmtid="{D5CDD505-2E9C-101B-9397-08002B2CF9AE}" pid="4" name="KSOTemplateDocerSaveRecord">
    <vt:lpwstr>eyJoZGlkIjoiN2RkMTk3ZmZmMDI1NzhkYmZhMzc4YzhjNjg5NWVkZWUiLCJ1c2VySWQiOiIxMTMzMzcwMDE3In0=</vt:lpwstr>
  </property>
</Properties>
</file>